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440001-2022-37815</w:t>
      </w:r>
    </w:p>
    <w:p>
      <w:pPr>
        <w:jc w:val="center"/>
      </w:pPr>
      <w:r>
        <w:rPr>
          <w:b/>
          <w:sz w:val="24"/>
        </w:rPr>
        <w:t>采购项目编号：</w:t>
      </w:r>
      <w:r>
        <w:rPr>
          <w:b/>
          <w:sz w:val="24"/>
        </w:rPr>
        <w:t>0877-22GZTP01F494</w:t>
      </w:r>
    </w:p>
    <w:p>
      <w:pPr>
        <w:jc w:val="center"/>
      </w:pPr>
      <w:r>
        <w:rPr>
          <w:b/>
          <w:sz w:val="24"/>
        </w:rPr>
        <w:t>项目名称：</w:t>
      </w:r>
      <w:r>
        <w:rPr>
          <w:b/>
          <w:sz w:val="24"/>
        </w:rPr>
        <w:t>广东省妇幼保健院采购一次性射频等离子体手术电极项目</w:t>
      </w:r>
    </w:p>
    <w:p>
      <w:pPr>
        <w:jc w:val="center"/>
      </w:pPr>
      <w:r>
        <w:rPr>
          <w:b/>
          <w:sz w:val="24"/>
        </w:rPr>
        <w:t>采购人：</w:t>
      </w:r>
      <w:r>
        <w:rPr>
          <w:b/>
          <w:sz w:val="24"/>
        </w:rPr>
        <w:t>广东省妇幼保健院</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 磋商邀请</w:t>
      </w:r>
    </w:p>
    <w:p>
      <w:pPr>
        <w:ind w:firstLine="480"/>
      </w:pPr>
      <w:r>
        <w:rPr/>
        <w:t>广东广招招标采购有限公司</w:t>
      </w:r>
      <w:r>
        <w:rPr/>
        <w:t>受</w:t>
      </w:r>
      <w:r>
        <w:rPr/>
        <w:t>广东省妇幼保健院</w:t>
      </w:r>
      <w:r>
        <w:rPr/>
        <w:t>的委托，采用</w:t>
      </w:r>
      <w:r>
        <w:rPr/>
        <w:t>竞争性磋商</w:t>
      </w:r>
      <w:r>
        <w:rPr/>
        <w:t>方式组织采购</w:t>
      </w:r>
      <w:r>
        <w:rPr/>
        <w:t>广东省妇幼保健院采购一次性射频等离子体手术电极项目</w:t>
      </w:r>
      <w:r>
        <w:rPr/>
        <w:t>。欢迎符合资格条件的供应商参加。</w:t>
      </w:r>
    </w:p>
    <w:p>
      <w:r>
        <w:rPr>
          <w:b/>
          <w:sz w:val="28"/>
        </w:rPr>
        <w:t>一.项目概述</w:t>
      </w:r>
    </w:p>
    <w:p>
      <w:r>
        <w:rPr>
          <w:b/>
          <w:sz w:val="24"/>
        </w:rPr>
        <w:t>1.名称与编号</w:t>
      </w:r>
    </w:p>
    <w:p>
      <w:pPr>
        <w:ind w:firstLine="480"/>
      </w:pPr>
      <w:r>
        <w:rPr/>
        <w:t>采购项目名称：</w:t>
      </w:r>
      <w:r>
        <w:rPr/>
        <w:t>广东省妇幼保健院采购一次性射频等离子体手术电极项目</w:t>
      </w:r>
    </w:p>
    <w:p>
      <w:pPr>
        <w:ind w:firstLine="480"/>
      </w:pPr>
      <w:r>
        <w:rPr/>
        <w:t>采购计划编号：</w:t>
      </w:r>
      <w:r>
        <w:rPr/>
        <w:t>440001-2022-37815</w:t>
      </w:r>
    </w:p>
    <w:p>
      <w:pPr>
        <w:ind w:firstLine="480"/>
      </w:pPr>
      <w:r>
        <w:rPr/>
        <w:t>采购项目编号：</w:t>
      </w:r>
      <w:r>
        <w:rPr/>
        <w:t>0877-22GZTP01F494</w:t>
      </w:r>
    </w:p>
    <w:p>
      <w:pPr>
        <w:ind w:firstLine="480"/>
      </w:pPr>
      <w:r>
        <w:rPr/>
        <w:t>采购方式：</w:t>
      </w:r>
      <w:r>
        <w:rPr/>
        <w:t>竞争性磋商</w:t>
      </w:r>
    </w:p>
    <w:p>
      <w:pPr>
        <w:ind w:firstLine="480"/>
      </w:pPr>
      <w:r>
        <w:rPr/>
        <w:t>预算金额：</w:t>
      </w:r>
      <w:r>
        <w:rPr/>
        <w:t>3,130,000.00</w:t>
      </w:r>
      <w:r>
        <w:rPr/>
        <w:t>元</w:t>
      </w:r>
    </w:p>
    <w:p>
      <w:r>
        <w:rPr>
          <w:b/>
          <w:sz w:val="24"/>
        </w:rPr>
        <w:t>2.项目内容及需求情况（采购项目技术规格、参数及要求）</w:t>
      </w:r>
    </w:p>
    <w:p>
      <w:pPr>
        <w:ind w:firstLine="480"/>
      </w:pPr>
    </w:p>
    <w:p/>
    <w:p>
      <w:r>
        <w:rPr/>
        <w:t>采购包1(一次性射频等离子体手术电极):</w:t>
      </w:r>
    </w:p>
    <w:p>
      <w:r>
        <w:rPr/>
        <w:t>采购包预算金额：3,130,000.00元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其他货物</w:t>
            </w:r>
          </w:p>
        </w:tc>
        <w:tc>
          <w:tcPr>
            <w:tcW w:type="dxa" w:w="2052"/>
          </w:tcPr>
          <w:p>
            <w:r>
              <w:rPr/>
              <w:t>一次性射频等离子体手术电极</w:t>
            </w:r>
          </w:p>
        </w:tc>
        <w:tc>
          <w:tcPr>
            <w:tcW w:type="dxa" w:w="977"/>
          </w:tcPr>
          <w:p>
            <w:r>
              <w:rPr/>
              <w:t>1.0000(批)</w:t>
            </w:r>
          </w:p>
        </w:tc>
        <w:tc>
          <w:tcPr>
            <w:tcW w:type="dxa" w:w="977"/>
          </w:tcPr>
          <w:p>
            <w:r>
              <w:rPr/>
              <w:t>详见第二章</w:t>
            </w:r>
          </w:p>
        </w:tc>
        <w:tc>
          <w:tcPr>
            <w:tcW w:type="dxa" w:w="977"/>
          </w:tcPr>
          <w:p>
            <w:r>
              <w:rPr/>
              <w:t>3,130,000.00</w:t>
            </w:r>
          </w:p>
        </w:tc>
        <w:tc>
          <w:tcPr>
            <w:tcW w:type="dxa" w:w="977"/>
          </w:tcPr>
          <w:p>
            <w:r>
              <w:rPr/>
              <w:t>否</w:t>
            </w:r>
          </w:p>
        </w:tc>
      </w:tr>
    </w:tbl>
    <w:p/>
    <w:p>
      <w:r>
        <w:rPr/>
        <w:t>本采购包不接受联合体响应</w:t>
      </w:r>
    </w:p>
    <w:p/>
    <w:p>
      <w:r>
        <w:rPr/>
        <w:t>合同履行期限：自合同签订之日起一年（自采购人发出采购需求起三个工作日内交货）</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采购包1（一次性射频等离子体手术电极）：</w:t>
      </w:r>
      <w:r>
        <w:rPr/>
        <w:t>无</w:t>
      </w:r>
    </w:p>
    <w:p/>
    <w:p>
      <w:r>
        <w:rPr>
          <w:b/>
          <w:sz w:val="24"/>
        </w:rPr>
        <w:t>3.本项目特定的资格要求：</w:t>
      </w:r>
    </w:p>
    <w:p>
      <w:pPr>
        <w:ind w:firstLine="480"/>
      </w:pPr>
    </w:p>
    <w:p/>
    <w:p>
      <w:r>
        <w:rPr/>
        <w:t>采购包1（一次性射频等离子体手术电极）：</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3)供应商为生产企业：所投产品为第二、三类医疗器械，提供食品药品监督管理部门签发的有效的《医疗器械生产许可证》复印件（如国家另有规定，则适用其规定）；</w:t>
      </w:r>
    </w:p>
    <w:p/>
    <w:p>
      <w:r>
        <w:rPr/>
        <w:t>4)供应商为经营企业：所投产品为第三类医疗器械，提供食品药品监督管理部门签发的有效的《医疗器械经营许可证》复印件,所投产品为第二类医疗器械，承诺供货时提供监督管理部门签发的有效的《医疗器械经营备案凭证》复印件（如国家另有规定，则适用其规定）</w:t>
      </w:r>
    </w:p>
    <w:p/>
    <w:p>
      <w:r>
        <w:rPr/>
        <w:t>5)所投产品隶属于医疗器械，则必须提供有效的《医疗器械注册证明》复印件（如国家另有规定，则适用其规定）。</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广东广招招标采购有限公司网（http://www.gztpc.com）</w:t>
      </w:r>
    </w:p>
    <w:p>
      <w:r>
        <w:rPr>
          <w:b/>
          <w:sz w:val="28"/>
        </w:rPr>
        <w:t>六.本项目联系方式：</w:t>
      </w:r>
    </w:p>
    <w:p>
      <w:r>
        <w:rPr>
          <w:b/>
          <w:sz w:val="24"/>
        </w:rPr>
        <w:t>1.采购人信息</w:t>
      </w:r>
    </w:p>
    <w:p>
      <w:pPr>
        <w:ind w:firstLine="480"/>
      </w:pPr>
      <w:r>
        <w:rPr/>
        <w:t>名称：</w:t>
      </w:r>
      <w:r>
        <w:rPr/>
        <w:t>广东省妇幼保健院</w:t>
      </w:r>
    </w:p>
    <w:p>
      <w:pPr>
        <w:ind w:firstLine="480"/>
      </w:pPr>
      <w:r>
        <w:rPr/>
        <w:t>地址：</w:t>
      </w:r>
      <w:r>
        <w:rPr/>
        <w:t>广州市番禺区兴南大道521号</w:t>
      </w:r>
    </w:p>
    <w:p>
      <w:pPr>
        <w:ind w:firstLine="480"/>
      </w:pPr>
      <w:r>
        <w:rPr/>
        <w:t>联系方式：</w:t>
      </w:r>
      <w:r>
        <w:rPr/>
        <w:t>020 - 39151800</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020-37816286-818</w:t>
      </w:r>
    </w:p>
    <w:p>
      <w:r>
        <w:rPr>
          <w:b/>
          <w:sz w:val="24"/>
        </w:rPr>
        <w:t>3.项目联系方式</w:t>
      </w:r>
    </w:p>
    <w:p>
      <w:pPr>
        <w:ind w:firstLine="480"/>
      </w:pPr>
      <w:r>
        <w:rPr/>
        <w:t>项目联系人：</w:t>
      </w:r>
      <w:r>
        <w:rPr/>
        <w:t>谢工</w:t>
      </w:r>
    </w:p>
    <w:p>
      <w:pPr>
        <w:ind w:firstLine="480"/>
      </w:pPr>
      <w:r>
        <w:rPr/>
        <w:t>电话：</w:t>
      </w:r>
      <w:r>
        <w:rPr/>
        <w:t>020-37816286-818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388"/>
        <w:jc w:val="both"/>
      </w:pPr>
      <w:r>
        <w:rPr>
          <w:color w:val="000000"/>
          <w:sz w:val="21"/>
        </w:rPr>
        <w:t>1、名称：一次性射频等离子手术电极</w:t>
      </w:r>
    </w:p>
    <w:p>
      <w:pPr>
        <w:ind w:firstLine="388"/>
        <w:jc w:val="both"/>
      </w:pPr>
      <w:r>
        <w:rPr>
          <w:color w:val="000000"/>
          <w:sz w:val="21"/>
        </w:rPr>
        <w:t>2、用途：与等离子手术系统配合使用，在手术中对扁桃体、腺样体进行切除、消融、止血、凝固。</w:t>
      </w:r>
    </w:p>
    <w:p>
      <w:pPr>
        <w:ind w:firstLine="388"/>
        <w:jc w:val="both"/>
      </w:pPr>
      <w:r>
        <w:rPr>
          <w:b/>
          <w:color w:val="000000"/>
          <w:sz w:val="21"/>
        </w:rPr>
        <w:t>3.</w:t>
      </w:r>
      <w:r>
        <w:rPr>
          <w:b/>
          <w:color w:val="000000"/>
          <w:sz w:val="21"/>
        </w:rPr>
        <w:t>一次性射频等离子体手术电极</w:t>
      </w:r>
      <w:r>
        <w:rPr>
          <w:b/>
          <w:color w:val="000000"/>
          <w:sz w:val="21"/>
        </w:rPr>
        <w:t>单价最高限价：</w:t>
      </w:r>
      <w:r>
        <w:rPr>
          <w:b/>
          <w:color w:val="000000"/>
          <w:sz w:val="21"/>
        </w:rPr>
        <w:t>1500元/支</w:t>
      </w:r>
      <w:r>
        <w:rPr>
          <w:b/>
          <w:color w:val="000000"/>
          <w:sz w:val="21"/>
        </w:rPr>
        <w:t>，超过单价最高限价的报价视</w:t>
      </w:r>
      <w:r>
        <w:rPr>
          <w:b/>
          <w:color w:val="000000"/>
          <w:sz w:val="21"/>
        </w:rPr>
        <w:t>为无效投标。</w:t>
      </w:r>
    </w:p>
    <w:p>
      <w:r>
        <w:rPr>
          <w:b/>
          <w:sz w:val="21"/>
        </w:rPr>
        <w:t>★</w:t>
      </w:r>
      <w:r>
        <w:rPr>
          <w:b/>
          <w:sz w:val="21"/>
        </w:rPr>
        <w:t>4、</w:t>
      </w:r>
      <w:r>
        <w:rPr>
          <w:b/>
          <w:sz w:val="21"/>
        </w:rPr>
        <w:t>所投</w:t>
      </w:r>
      <w:r>
        <w:rPr>
          <w:b/>
          <w:sz w:val="21"/>
        </w:rPr>
        <w:t>产品须</w:t>
      </w:r>
      <w:r>
        <w:rPr>
          <w:b/>
          <w:sz w:val="21"/>
        </w:rPr>
        <w:t>为广东省或广州市医用耗材交易平台挂网交易品种（</w:t>
      </w:r>
      <w:r>
        <w:rPr>
          <w:b/>
          <w:sz w:val="21"/>
        </w:rPr>
        <w:t>提供</w:t>
      </w:r>
      <w:r>
        <w:rPr>
          <w:b/>
          <w:sz w:val="21"/>
        </w:rPr>
        <w:t>产品</w:t>
      </w:r>
      <w:r>
        <w:rPr>
          <w:b/>
          <w:sz w:val="21"/>
        </w:rPr>
        <w:t>ID</w:t>
      </w:r>
      <w:r>
        <w:rPr>
          <w:b/>
          <w:sz w:val="21"/>
        </w:rPr>
        <w:t>码在广东省或广州市药品交易平台截图）</w:t>
      </w:r>
      <w:r>
        <w:rPr>
          <w:b/>
          <w:sz w:val="21"/>
        </w:rPr>
        <w:t>。</w:t>
      </w:r>
    </w:p>
    <w:p/>
    <w:p/>
    <w:p>
      <w:pPr>
        <w:ind w:firstLine="480"/>
      </w:pPr>
    </w:p>
    <w:p/>
    <w:p>
      <w:r>
        <w:rPr/>
        <w:t>采购包1（一次性射频等离子体手术电极）：</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自合同签订之日起一年（自采购人发出采购需求起三个工作日内交货）</w:t>
            </w:r>
          </w:p>
        </w:tc>
      </w:tr>
      <w:tr>
        <w:tc>
          <w:tcPr>
            <w:tcW w:type="dxa" w:w="4153"/>
          </w:tcPr>
          <w:p>
            <w:r>
              <w:rPr/>
              <w:t>标的提供的地点</w:t>
            </w:r>
          </w:p>
        </w:tc>
        <w:tc>
          <w:tcPr>
            <w:tcW w:type="dxa" w:w="4153"/>
          </w:tcPr>
          <w:p>
            <w:pPr>
              <w:jc w:val="left"/>
            </w:pPr>
          </w:p>
          <w:p>
            <w:r>
              <w:rPr/>
              <w:t>广东省妇幼保健院</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1期：支付比例100%，1）本项目下所有款项均以人民币支付，采购人在收到符合本合同要求的耗材、发票、有关单据后采购人财务按批次进行货款结算。  2）采购人所支付的货款应扣除本项目中因履约延误等成交供应商应支付的采购人费用。  3）成交供应商必须按实际成交价格如实开具发票，不得进行高开票额外送耗材等活动。</w:t>
            </w:r>
          </w:p>
        </w:tc>
      </w:tr>
      <w:tr>
        <w:tc>
          <w:tcPr>
            <w:tcW w:type="dxa" w:w="4153"/>
          </w:tcPr>
          <w:p>
            <w:r>
              <w:rPr/>
              <w:t>验收要求</w:t>
            </w:r>
          </w:p>
        </w:tc>
        <w:tc>
          <w:tcPr>
            <w:tcW w:type="dxa" w:w="4153"/>
          </w:tcPr>
          <w:p>
            <w:pPr>
              <w:jc w:val="left"/>
            </w:pPr>
          </w:p>
          <w:p/>
          <w:p/>
          <w:p>
            <w:r>
              <w:rPr/>
              <w:t>1期：1)货到后，采购人采购部门根据采购订单认真核对产品生产厂家、厂址、生产批号、有效期等，同时需要核对同一批次产品质量的报告及说明书，注意包装、标记和包装箱内外的单据是否符合合同要求。  2）货到后，采购人采购部门根据订单清点验收货物，拆除原包装的整箱产品或开箱时发现有破损，近有限期的产品或其他不合格的产品，采购人有权拒收。  3）货到后，注意查验产品的有限期，应能满足采购人“质量标准”第2点要求，验收合格的产品，双方在该批货物清单上签名盖章。 4）如需冷链运输的货物，成交供应商必须提供包括运输方式、启运时间、温度及到达时间、温度等信息的送货单，其温度记录必须符合货物储存要求，否则采购人不予验收。 5）成交供应商保证所有资料的真实性、合法性和有效性，资料不齐全或不真实，采购人不予验收。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其他商务要求:1、提供生产厂家或厂家合法代理商盖章的、有效期内的代理授权书；    2、保证产品全新、未曾使用过、其质量、规格及技术特征符合国家有关法律规定。  （1）质量标准 1）成交供应商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等有效法律证件。  2）成交供应商提供的产品必须提供生产合格证和质量检验合格报告，每批产品必须清楚标注生产厂家、厂址、生产批号、生产日期、有效期 。 3）成交供应商保证每次供应的产品均为质量合格产品，如有质量问题所引起的医疗纠纷、医疗事故其他问题，成交供应商要承担一切经济和法律责任，并赔偿由此给采购人带来的损失。  4)实际使用过程中如因产品原因出现异常情况，成交供应商应请生产厂家协助采购人解决，并在规定时间内完成产品检测并提供检测报告，期间发生的一切费用由成交供应商负责，采购人如果发现产品存在质量问题（根据广东省或广州市药监部门的鉴定报告）有权向成交供应商索赔，情节严重的有权提前终止合同，并向国家食品药品监督部门上报。  （2）质量保证及售后服务 1）成交供应商保证产品全新、未曾使用过、符合国家有关法律规定的产品，其质量、规格及技术特征符合要求。  2）保质保用期为本项目有关部门验收签字之日起≥24个月，保质保用期内非因采购人的人为原因而出现产品质量及安装使用问题，由成交供应商负责包修、包换或包退，并承担因此产生的一切费用，成交供应商应在收到采购人通知后24小时内派员到现场进行产品质量维护，在双方在场的情况下进行登记取证（技术要求另有规定除外）。 3.同一品牌的所有规格型号产品的价格必须一致。</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其他货物</w:t>
            </w:r>
          </w:p>
        </w:tc>
        <w:tc>
          <w:tcPr>
            <w:tcW w:type="dxa" w:w="1923"/>
          </w:tcPr>
          <w:p>
            <w:r>
              <w:rPr/>
              <w:t>一次性射频等离子体手术电极</w:t>
            </w:r>
          </w:p>
        </w:tc>
        <w:tc>
          <w:tcPr>
            <w:tcW w:type="dxa" w:w="385"/>
          </w:tcPr>
          <w:p>
            <w:r>
              <w:rPr/>
              <w:t>批</w:t>
            </w:r>
          </w:p>
        </w:tc>
        <w:tc>
          <w:tcPr>
            <w:tcW w:type="dxa" w:w="769"/>
          </w:tcPr>
          <w:p>
            <w:pPr>
              <w:jc w:val="right"/>
            </w:pPr>
            <w:r>
              <w:rPr/>
              <w:t>1.0000</w:t>
            </w:r>
          </w:p>
        </w:tc>
        <w:tc>
          <w:tcPr>
            <w:tcW w:type="dxa" w:w="769"/>
          </w:tcPr>
          <w:p>
            <w:pPr>
              <w:jc w:val="right"/>
            </w:pPr>
            <w:r>
              <w:rPr/>
              <w:t>3,130,000.00</w:t>
            </w:r>
          </w:p>
        </w:tc>
        <w:tc>
          <w:tcPr>
            <w:tcW w:type="dxa" w:w="769"/>
          </w:tcPr>
          <w:p>
            <w:pPr>
              <w:jc w:val="right"/>
            </w:pPr>
            <w:r>
              <w:rPr/>
              <w:t>3,130,000.00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一次性射频等离子体手术电极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w:t>
            </w:r>
            <w:r>
              <w:rPr>
                <w:sz w:val="21"/>
              </w:rPr>
              <w:t>1</w:t>
            </w:r>
            <w:r>
              <w:rPr>
                <w:sz w:val="21"/>
              </w:rPr>
              <w:t>、按科室使用需求提供等离子手术系统配套使用；</w:t>
            </w:r>
          </w:p>
          <w:p>
            <w:pPr>
              <w:jc w:val="both"/>
            </w:pPr>
            <w:r>
              <w:rPr>
                <w:sz w:val="21"/>
              </w:rPr>
              <w:t>★</w:t>
            </w:r>
            <w:r>
              <w:rPr>
                <w:sz w:val="21"/>
              </w:rPr>
              <w:t>2</w:t>
            </w:r>
            <w:r>
              <w:rPr>
                <w:sz w:val="21"/>
              </w:rPr>
              <w:t>、产品、机器需具有有效的医疗器械注册证、注册证登记表</w:t>
            </w:r>
            <w:r>
              <w:rPr>
                <w:sz w:val="21"/>
              </w:rPr>
              <w:t>;</w:t>
            </w:r>
          </w:p>
          <w:p>
            <w:pPr>
              <w:jc w:val="both"/>
            </w:pPr>
            <w:r>
              <w:rPr>
                <w:sz w:val="21"/>
              </w:rPr>
              <w:t>▲</w:t>
            </w:r>
            <w:r>
              <w:rPr>
                <w:sz w:val="21"/>
              </w:rPr>
              <w:t>3</w:t>
            </w:r>
            <w:r>
              <w:rPr>
                <w:sz w:val="21"/>
              </w:rPr>
              <w:t>、刀头的表面硬度不低于</w:t>
            </w:r>
            <w:r>
              <w:rPr>
                <w:sz w:val="21"/>
              </w:rPr>
              <w:t>300HV0.3</w:t>
            </w:r>
          </w:p>
          <w:p>
            <w:pPr>
              <w:jc w:val="both"/>
            </w:pPr>
            <w:r>
              <w:rPr>
                <w:sz w:val="21"/>
              </w:rPr>
              <w:t>4</w:t>
            </w:r>
            <w:r>
              <w:rPr>
                <w:sz w:val="21"/>
              </w:rPr>
              <w:t>、可根据不同的手术部位，不同的病症配备不同长短、粗细、弧度、能量级的治疗刀头</w:t>
            </w:r>
            <w:r>
              <w:rPr>
                <w:sz w:val="21"/>
              </w:rPr>
              <w:t>;</w:t>
            </w:r>
          </w:p>
          <w:p>
            <w:pPr>
              <w:jc w:val="both"/>
            </w:pPr>
            <w:r>
              <w:rPr>
                <w:sz w:val="21"/>
              </w:rPr>
              <w:t>5</w:t>
            </w:r>
            <w:r>
              <w:rPr>
                <w:sz w:val="21"/>
              </w:rPr>
              <w:t>、一个刀头同时实现低温消融、凝固、止血、切割功能，在一个手柄、同一个输出接口输出</w:t>
            </w:r>
            <w:r>
              <w:rPr>
                <w:sz w:val="21"/>
              </w:rPr>
              <w:t xml:space="preserve">;  </w:t>
            </w:r>
          </w:p>
          <w:p>
            <w:pPr>
              <w:jc w:val="both"/>
            </w:pPr>
            <w:r>
              <w:rPr>
                <w:sz w:val="21"/>
              </w:rPr>
              <w:t>▲</w:t>
            </w:r>
            <w:r>
              <w:rPr>
                <w:sz w:val="21"/>
              </w:rPr>
              <w:t>6</w:t>
            </w:r>
            <w:r>
              <w:rPr>
                <w:sz w:val="21"/>
              </w:rPr>
              <w:t>、主机工作温度为</w:t>
            </w:r>
            <w:r>
              <w:rPr>
                <w:sz w:val="21"/>
              </w:rPr>
              <w:t>40-70</w:t>
            </w:r>
            <w:r>
              <w:rPr>
                <w:sz w:val="21"/>
              </w:rPr>
              <w:t>℃</w:t>
            </w:r>
            <w:r>
              <w:rPr>
                <w:sz w:val="21"/>
              </w:rPr>
              <w:t>;</w:t>
            </w:r>
          </w:p>
          <w:p>
            <w:pPr>
              <w:jc w:val="both"/>
            </w:pPr>
            <w:r>
              <w:rPr>
                <w:sz w:val="21"/>
              </w:rPr>
              <w:t>7</w:t>
            </w:r>
            <w:r>
              <w:rPr>
                <w:sz w:val="21"/>
              </w:rPr>
              <w:t>、产品适用于频率</w:t>
            </w:r>
            <w:r>
              <w:rPr>
                <w:sz w:val="21"/>
              </w:rPr>
              <w:t>100KHz</w:t>
            </w:r>
            <w:r>
              <w:rPr>
                <w:sz w:val="21"/>
              </w:rPr>
              <w:t>的等离子系统主机使用</w:t>
            </w:r>
            <w:r>
              <w:rPr>
                <w:sz w:val="21"/>
              </w:rPr>
              <w:t>;</w:t>
            </w:r>
          </w:p>
          <w:p>
            <w:pPr>
              <w:jc w:val="both"/>
            </w:pPr>
            <w:r>
              <w:rPr>
                <w:sz w:val="21"/>
              </w:rPr>
              <w:t>8</w:t>
            </w:r>
            <w:r>
              <w:rPr>
                <w:sz w:val="21"/>
              </w:rPr>
              <w:t>、主机输出功率可实时调整</w:t>
            </w:r>
            <w:r>
              <w:rPr>
                <w:sz w:val="21"/>
              </w:rPr>
              <w:t>;</w:t>
            </w:r>
          </w:p>
          <w:p>
            <w:pPr>
              <w:jc w:val="both"/>
            </w:pPr>
            <w:r>
              <w:rPr>
                <w:sz w:val="21"/>
              </w:rPr>
              <w:t>9</w:t>
            </w:r>
            <w:r>
              <w:rPr>
                <w:sz w:val="21"/>
              </w:rPr>
              <w:t xml:space="preserve">、主机自动侦测并提示刀头前度等离子强度状态；  </w:t>
            </w:r>
          </w:p>
          <w:p>
            <w:pPr>
              <w:jc w:val="both"/>
            </w:pPr>
            <w:r>
              <w:rPr>
                <w:sz w:val="21"/>
              </w:rPr>
              <w:t>10</w:t>
            </w:r>
            <w:r>
              <w:rPr>
                <w:sz w:val="21"/>
              </w:rPr>
              <w:t>、主机自动识别手柄、脚踏的连接状态</w:t>
            </w:r>
            <w:r>
              <w:rPr>
                <w:sz w:val="21"/>
              </w:rPr>
              <w:t>;</w:t>
            </w:r>
          </w:p>
          <w:p>
            <w:pPr>
              <w:jc w:val="both"/>
            </w:pPr>
            <w:r>
              <w:rPr>
                <w:sz w:val="21"/>
              </w:rPr>
              <w:t>11</w:t>
            </w:r>
            <w:r>
              <w:rPr>
                <w:sz w:val="21"/>
              </w:rPr>
              <w:t>、有效期应≥</w:t>
            </w:r>
            <w:r>
              <w:rPr>
                <w:sz w:val="21"/>
              </w:rPr>
              <w:t>24</w:t>
            </w:r>
            <w:r>
              <w:rPr>
                <w:sz w:val="21"/>
              </w:rPr>
              <w:t>个月。</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1.采购代理机构：本项目是指广东广招招标采购有限公司，负责整个采购活动的组织，依法负责编制和发布磋商文件，对磋商文件拥有最终的解释权，不以任何身份出任磋商小组成员。</w:t>
      </w:r>
    </w:p>
    <w:p>
      <w:pPr>
        <w:ind w:firstLine="480"/>
      </w:pPr>
      <w:r>
        <w:rPr/>
        <w:t>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采购包1：单价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采购包1：保证金人民币：30,494.00元整。</w:t>
            </w:r>
          </w:p>
          <w:p>
            <w:r>
              <w:rPr/>
              <w:t>开户单位：</w:t>
            </w:r>
            <w:r>
              <w:rPr/>
              <w:t>广东广招招标采购有限公司</w:t>
            </w:r>
          </w:p>
          <w:p>
            <w:r>
              <w:rPr/>
              <w:t>开户账号：</w:t>
            </w:r>
            <w:r>
              <w:rPr/>
              <w:t>101001516010013984</w:t>
            </w:r>
          </w:p>
          <w:p>
            <w:r>
              <w:rPr/>
              <w:t>开户银行：</w:t>
            </w:r>
            <w:r>
              <w:rPr/>
              <w:t>广发银行广州分行广发大厦支行</w:t>
            </w:r>
          </w:p>
          <w:p>
            <w:r>
              <w:rPr/>
              <w:t>支票提交方式：</w:t>
            </w:r>
            <w:r>
              <w:rPr/>
              <w:t>随响应文件一并提交</w:t>
            </w:r>
          </w:p>
          <w:p>
            <w:r>
              <w:rPr/>
              <w:t>汇票、本票提交方式：</w:t>
            </w:r>
            <w:r>
              <w:rPr/>
              <w:t>随响应文件一并提交</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采购机构代理服务收费标准：采购机构代理服务收费标准：定额收取1万元。 采购代理机构收款人、开户行及帐号如下：  收款人：广东广招招标采购有限公司  开户行：中国工商银 行广州市东城支行  帐 号：3602031409200624988</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1</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；请各供应商在响应文件递交截止时间前按须知前附表规定的金额递交至</w:t>
      </w:r>
      <w:r>
        <w:rPr/>
        <w:t>广东广招招标采购有限公司</w:t>
      </w:r>
      <w:r>
        <w:rPr/>
        <w:t>，到账情况以开启时</w:t>
      </w:r>
      <w:r>
        <w:rPr/>
        <w:t>广东广招招标采购有限公司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广东广招招标采购有限公司网（http://www.gztpc.com）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广东广招招标采购有限公司网（http://www.gztpc.com）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谢工</w:t>
      </w:r>
    </w:p>
    <w:p>
      <w:pPr>
        <w:ind w:firstLine="480"/>
      </w:pPr>
      <w:r>
        <w:rPr/>
        <w:t>电话：</w:t>
      </w:r>
      <w:r>
        <w:rPr/>
        <w:t>020-37816286-818</w:t>
      </w:r>
    </w:p>
    <w:p>
      <w:pPr>
        <w:ind w:firstLine="480"/>
      </w:pPr>
      <w:r>
        <w:rPr/>
        <w:t>传真：</w:t>
      </w:r>
      <w:r>
        <w:rPr/>
        <w:t>020-37816137</w:t>
      </w:r>
    </w:p>
    <w:p>
      <w:pPr>
        <w:ind w:firstLine="480"/>
      </w:pPr>
      <w:r>
        <w:rPr/>
        <w:t>邮箱：</w:t>
      </w:r>
      <w:r>
        <w:rPr/>
        <w:t>xiejialin@gztpc.com</w:t>
      </w:r>
    </w:p>
    <w:p>
      <w:pPr>
        <w:ind w:firstLine="480"/>
      </w:pPr>
      <w:r>
        <w:rPr/>
        <w:t>地址：</w:t>
      </w:r>
      <w:r>
        <w:rPr/>
        <w:t>广州市东风东路745号东山紫园商务大厦2003单元</w:t>
      </w:r>
    </w:p>
    <w:p>
      <w:pPr>
        <w:ind w:firstLine="480"/>
      </w:pPr>
      <w:r>
        <w:rPr/>
        <w:t>邮编：</w:t>
      </w:r>
      <w:r>
        <w:rPr/>
        <w:t xml:space="preserve">510030 </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一次性射频等离子体手术电极)：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广东广招招标采购有限公司</w:t>
      </w:r>
      <w:r>
        <w:rPr/>
        <w:t>统一对外发布。</w:t>
      </w:r>
    </w:p>
    <w:p>
      <w:pPr>
        <w:ind w:firstLine="480"/>
      </w:pPr>
      <w:r>
        <w:rPr/>
        <w:t>（2）对</w:t>
      </w:r>
      <w:r>
        <w:rPr/>
        <w:t>广东广招招标采购有限公司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采购包1（一次性射频等离子体手术电极）：</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采购包1（一次性射频等离子体手术电极）：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供应商为生产企业：所投产品为第二、三类医疗器械，提供食品药品监督管理部门签发的有效的《医疗器械生产许可证》复印件（如国家另有规定，则适用其规定）；</w:t>
            </w:r>
          </w:p>
        </w:tc>
        <w:tc>
          <w:tcPr>
            <w:tcW w:type="dxa" w:w="4238"/>
          </w:tcPr>
          <w:p>
            <w:r>
              <w:rPr/>
              <w:t>供应商为生产企业：所投产品为第二、三类医疗器械，提供食品药品监督管理部门签发的有效的《医疗器械生产许可证》复印件（如国家另有规定，则适用其规定）；</w:t>
            </w:r>
          </w:p>
        </w:tc>
      </w:tr>
      <w:tr>
        <w:tc>
          <w:tcPr>
            <w:tcW w:type="dxa" w:w="890"/>
          </w:tcPr>
          <w:p>
            <w:r>
              <w:rPr/>
              <w:t>9</w:t>
            </w:r>
          </w:p>
        </w:tc>
        <w:tc>
          <w:tcPr>
            <w:tcW w:type="dxa" w:w="3178"/>
          </w:tcPr>
          <w:p>
            <w:r>
              <w:rPr/>
              <w:t>供应商为经营企业：所投产品为第三类医疗器械，提供食品药品监督管理部门签发的有效的《医疗器械经营许可证》复印件,所投产品为第二类医疗器械，承诺供货时提供监督管理部门签发的有效的《医疗器械经营备案凭证》复印件（如国家另有规定，则适用其规定）</w:t>
            </w:r>
          </w:p>
        </w:tc>
        <w:tc>
          <w:tcPr>
            <w:tcW w:type="dxa" w:w="4238"/>
          </w:tcPr>
          <w:p>
            <w:r>
              <w:rPr/>
              <w:t>供应商为经营企业：所投产品为第三类医疗器械，提供食品药品监督管理部门签发的有效的《医疗器械经营许可证》复印件,所投产品为第二类医疗器械，承诺供货时提供监督管理部门签发的有效的《医疗器械经营备案凭证》复印件（如国家另有规定，则适用其规定）</w:t>
            </w:r>
          </w:p>
        </w:tc>
      </w:tr>
      <w:tr>
        <w:tc>
          <w:tcPr>
            <w:tcW w:type="dxa" w:w="890"/>
          </w:tcPr>
          <w:p>
            <w:r>
              <w:rPr/>
              <w:t>10</w:t>
            </w:r>
          </w:p>
        </w:tc>
        <w:tc>
          <w:tcPr>
            <w:tcW w:type="dxa" w:w="3178"/>
          </w:tcPr>
          <w:p>
            <w:r>
              <w:rPr/>
              <w:t>所投产品隶属于医疗器械，则必须提供有效的《医疗器械注册证明》复印件（如国家另有规定，则适用其规定）。</w:t>
            </w:r>
          </w:p>
        </w:tc>
        <w:tc>
          <w:tcPr>
            <w:tcW w:type="dxa" w:w="4238"/>
          </w:tcPr>
          <w:p>
            <w:r>
              <w:rPr/>
              <w:t>所投产品隶属于医疗器械，则必须提供有效的《医疗器械注册证明》复印件（如国家另有规定，则适用其规定）。</w:t>
            </w:r>
          </w:p>
        </w:tc>
      </w:tr>
      <w:tr>
        <w:tc>
          <w:tcPr>
            <w:tcW w:type="dxa" w:w="890"/>
          </w:tcPr>
          <w:p>
            <w:r>
              <w:rPr/>
              <w:t>11</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采购包1（一次性射频等离子体手术电极）：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按照磋商文件规定要求签署和盖章的；</w:t>
            </w:r>
          </w:p>
        </w:tc>
        <w:tc>
          <w:tcPr>
            <w:tcW w:type="dxa" w:w="4238"/>
          </w:tcPr>
          <w:p>
            <w:r>
              <w:rPr/>
              <w:t>按照磋商文件规定要求签署和盖章的；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响应承诺函已提交并符合磋商文件要求的，且报价有效期满足磋商文件要求的；</w:t>
            </w:r>
          </w:p>
        </w:tc>
        <w:tc>
          <w:tcPr>
            <w:tcW w:type="dxa" w:w="4238"/>
          </w:tcPr>
          <w:p>
            <w:r>
              <w:rPr/>
              <w:t>响应承诺函已提交并符合磋商文件要求的，且报价有效期满足磋商文件要求的；</w:t>
            </w:r>
          </w:p>
        </w:tc>
      </w:tr>
      <w:tr>
        <w:tc>
          <w:tcPr>
            <w:tcW w:type="dxa" w:w="890"/>
          </w:tcPr>
          <w:p>
            <w:r>
              <w:rPr/>
              <w:t>4</w:t>
            </w:r>
          </w:p>
        </w:tc>
        <w:tc>
          <w:tcPr>
            <w:tcW w:type="dxa" w:w="3178"/>
          </w:tcPr>
          <w:p>
            <w:r>
              <w:rPr/>
              <w:t>供应商按磋商文件要求提交磋商保证金的；</w:t>
            </w:r>
          </w:p>
        </w:tc>
        <w:tc>
          <w:tcPr>
            <w:tcW w:type="dxa" w:w="4238"/>
          </w:tcPr>
          <w:p>
            <w:r>
              <w:rPr/>
              <w:t>供应商按磋商文件要求提交磋商保证金的；</w:t>
            </w:r>
          </w:p>
        </w:tc>
      </w:tr>
      <w:tr>
        <w:tc>
          <w:tcPr>
            <w:tcW w:type="dxa" w:w="890"/>
          </w:tcPr>
          <w:p>
            <w:r>
              <w:rPr/>
              <w:t>5</w:t>
            </w:r>
          </w:p>
        </w:tc>
        <w:tc>
          <w:tcPr>
            <w:tcW w:type="dxa" w:w="3178"/>
          </w:tcPr>
          <w:p>
            <w:r>
              <w:rPr/>
              <w:t>响应文件完全满足对磋商文件的实质性条款（即标注★号条款）无负偏离的；</w:t>
            </w:r>
          </w:p>
        </w:tc>
        <w:tc>
          <w:tcPr>
            <w:tcW w:type="dxa" w:w="4238"/>
          </w:tcPr>
          <w:p>
            <w:r>
              <w:rPr/>
              <w:t>响应文件完全满足对磋商文件的实质性条款（即标注★号条款）无负偏离的；</w:t>
            </w:r>
          </w:p>
        </w:tc>
      </w:tr>
      <w:tr>
        <w:tc>
          <w:tcPr>
            <w:tcW w:type="dxa" w:w="890"/>
          </w:tcPr>
          <w:p>
            <w:r>
              <w:rPr/>
              <w:t>6</w:t>
            </w:r>
          </w:p>
        </w:tc>
        <w:tc>
          <w:tcPr>
            <w:tcW w:type="dxa" w:w="3178"/>
          </w:tcPr>
          <w:p>
            <w:r>
              <w:rPr/>
              <w:t>投标单价报价没有超过本项目单价最高限价</w:t>
            </w:r>
          </w:p>
        </w:tc>
        <w:tc>
          <w:tcPr>
            <w:tcW w:type="dxa" w:w="4238"/>
          </w:tcPr>
          <w:p>
            <w:r>
              <w:rPr/>
              <w:t>投标单价报价没有超过本项目单价最高限价；</w:t>
            </w:r>
          </w:p>
        </w:tc>
      </w:tr>
      <w:tr>
        <w:tc>
          <w:tcPr>
            <w:tcW w:type="dxa" w:w="890"/>
          </w:tcPr>
          <w:p>
            <w:r>
              <w:rPr/>
              <w:t>7</w:t>
            </w:r>
          </w:p>
        </w:tc>
        <w:tc>
          <w:tcPr>
            <w:tcW w:type="dxa" w:w="3178"/>
          </w:tcPr>
          <w:p>
            <w:r>
              <w:rPr/>
              <w:t>响应文件没有采购人不能接受的附加条件的；</w:t>
            </w:r>
          </w:p>
        </w:tc>
        <w:tc>
          <w:tcPr>
            <w:tcW w:type="dxa" w:w="4238"/>
          </w:tcPr>
          <w:p>
            <w:r>
              <w:rPr/>
              <w:t>响应文件没有采购人不能接受的附加条件的；</w:t>
            </w:r>
          </w:p>
        </w:tc>
      </w:tr>
      <w:tr>
        <w:tc>
          <w:tcPr>
            <w:tcW w:type="dxa" w:w="890"/>
          </w:tcPr>
          <w:p>
            <w:r>
              <w:rPr/>
              <w:t>8</w:t>
            </w:r>
          </w:p>
        </w:tc>
        <w:tc>
          <w:tcPr>
            <w:tcW w:type="dxa" w:w="3178"/>
          </w:tcPr>
          <w:p>
            <w:r>
              <w:rPr/>
              <w:t>响应文件没有出现串通投标情形的；</w:t>
            </w:r>
          </w:p>
        </w:tc>
        <w:tc>
          <w:tcPr>
            <w:tcW w:type="dxa" w:w="4238"/>
          </w:tcPr>
          <w:p>
            <w:r>
              <w:rPr/>
              <w:t>响应文件没有出现串通投标情形的；</w:t>
            </w:r>
          </w:p>
        </w:tc>
      </w:tr>
      <w:tr>
        <w:tc>
          <w:tcPr>
            <w:tcW w:type="dxa" w:w="890"/>
          </w:tcPr>
          <w:p>
            <w:r>
              <w:rPr/>
              <w:t>9</w:t>
            </w:r>
          </w:p>
        </w:tc>
        <w:tc>
          <w:tcPr>
            <w:tcW w:type="dxa" w:w="3178"/>
          </w:tcPr>
          <w:p>
            <w:r>
              <w:rPr/>
              <w:t>响应文件没有磋商文件中规定的其他无效投标条款的；</w:t>
            </w:r>
          </w:p>
        </w:tc>
        <w:tc>
          <w:tcPr>
            <w:tcW w:type="dxa" w:w="4238"/>
          </w:tcPr>
          <w:p>
            <w:r>
              <w:rPr/>
              <w:t>响应文件没有磋商文件中规定的其他无效投标条款的；</w:t>
            </w:r>
          </w:p>
        </w:tc>
      </w:tr>
      <w:tr>
        <w:tc>
          <w:tcPr>
            <w:tcW w:type="dxa" w:w="890"/>
          </w:tcPr>
          <w:p>
            <w:r>
              <w:rPr/>
              <w:t>10</w:t>
            </w:r>
          </w:p>
        </w:tc>
        <w:tc>
          <w:tcPr>
            <w:tcW w:type="dxa" w:w="3178"/>
          </w:tcPr>
          <w:p>
            <w:r>
              <w:rPr/>
              <w:t>没有法律、法规规定的其他无效情形。</w:t>
            </w:r>
          </w:p>
        </w:tc>
        <w:tc>
          <w:tcPr>
            <w:tcW w:type="dxa" w:w="4238"/>
          </w:tcPr>
          <w:p>
            <w:r>
              <w:rPr/>
              <w:t>没有法律、法规规定的其他无效情形。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一次性射频等离子体手术电极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采购需求书 的响应程度 (30.0分)</w:t>
            </w:r>
          </w:p>
        </w:tc>
        <w:tc>
          <w:tcPr>
            <w:tcW w:type="dxa" w:w="5076"/>
          </w:tcPr>
          <w:p>
            <w:pPr>
              <w:jc w:val="left"/>
            </w:pPr>
            <w:r>
              <w:rPr/>
              <w:t>投标产品完全满足第二章用户需求书中条款要求，得30分；  带“▲”项的重要条款，每有一项负偏离扣5分，一般参数条款，每有一项负偏离扣3分，合计扣分≥30分的，视为对技术要求有较大偏离，统一得0分。  备注：如采购需求书中有明确要求提供证明材料的，则以采购需求书要求的为准，未按要 求提供证明资料的不得分；如采购需求书中无明确要求提供证明材料的，  以供应商投标文件中的《技术偏离表》中的响应描述填写内容为准，未填写或负偏离的均不得分。响应情况符合“正偏离”或“完全响应”的，视为满足。</w:t>
            </w:r>
          </w:p>
        </w:tc>
      </w:tr>
      <w:tr>
        <w:tc>
          <w:tcPr>
            <w:tcW w:type="dxa" w:w="922"/>
            <w:gridSpan w:val="2"/>
            <w:vMerge/>
          </w:tcPr>
          <w:p/>
        </w:tc>
        <w:tc>
          <w:tcPr>
            <w:tcW w:type="dxa" w:w="2307"/>
          </w:tcPr>
          <w:p>
            <w:pPr>
              <w:jc w:val="left"/>
            </w:pPr>
            <w:r>
              <w:rPr/>
              <w:t>整体实施方案及技术措施 (7.0分)</w:t>
            </w:r>
          </w:p>
        </w:tc>
        <w:tc>
          <w:tcPr>
            <w:tcW w:type="dxa" w:w="5076"/>
          </w:tcPr>
          <w:p>
            <w:pPr>
              <w:jc w:val="left"/>
            </w:pPr>
            <w:r>
              <w:rPr/>
              <w:t>整体实施方案及技术措施方案包括但不限于以下内容： ①整体项目实施的时间安排；  ②实施过程中的相关技术措施、方案、重点难点； 供应商针对本项目提出的整体实施方案具有完整性，且具体性、可行性等方面高，相关技术措施可操作性强得7分； 供应商针对本项目提出的整体实施方案具有一定的完整性，具体性、可行性，相关技术措施可操作性较强得4分； 供应商具有整体实施方案及相关技术措施，但内容不够完整、具体得1分。</w:t>
            </w:r>
          </w:p>
        </w:tc>
      </w:tr>
      <w:tr>
        <w:tc>
          <w:tcPr>
            <w:tcW w:type="dxa" w:w="922"/>
            <w:gridSpan w:val="2"/>
            <w:vMerge/>
          </w:tcPr>
          <w:p/>
        </w:tc>
        <w:tc>
          <w:tcPr>
            <w:tcW w:type="dxa" w:w="2307"/>
          </w:tcPr>
          <w:p>
            <w:pPr>
              <w:jc w:val="left"/>
            </w:pPr>
            <w:r>
              <w:rPr/>
              <w:t>应急措施、技术培训、验收方案 (6.0分)</w:t>
            </w:r>
          </w:p>
        </w:tc>
        <w:tc>
          <w:tcPr>
            <w:tcW w:type="dxa" w:w="5076"/>
          </w:tcPr>
          <w:p>
            <w:pPr>
              <w:jc w:val="left"/>
            </w:pPr>
            <w:r>
              <w:rPr/>
              <w:t>特殊突发情况应急措施、技术培训与验收方案包括但不限于以下内容： ①执行过程中遇到紧急疫情、节假日、供货期紧急等突发事情的处理方案、包括但不限于应急供应商人员安排、执行计划、疫情应急防控预案等；  ②培训内容、验收的组织形式、程序、注意事项 内容详细完整、科学合理，可行性高的得6分； 内容较详细完整、较科学合理，可行性较高的得4分； 内容基本完整、基本科学合理，基本可行的得2分； 不提供或不按要求提供不得分。</w:t>
            </w:r>
          </w:p>
        </w:tc>
      </w:tr>
      <w:tr>
        <w:tc>
          <w:tcPr>
            <w:tcW w:type="dxa" w:w="922"/>
            <w:gridSpan w:val="2"/>
            <w:vMerge/>
          </w:tcPr>
          <w:p/>
        </w:tc>
        <w:tc>
          <w:tcPr>
            <w:tcW w:type="dxa" w:w="2307"/>
          </w:tcPr>
          <w:p>
            <w:pPr>
              <w:jc w:val="left"/>
            </w:pPr>
            <w:r>
              <w:rPr/>
              <w:t>质量保证措施 (7.0分)</w:t>
            </w:r>
          </w:p>
        </w:tc>
        <w:tc>
          <w:tcPr>
            <w:tcW w:type="dxa" w:w="5076"/>
          </w:tcPr>
          <w:p>
            <w:pPr>
              <w:jc w:val="left"/>
            </w:pPr>
            <w:r>
              <w:rPr/>
              <w:t>质量保证措施包括但不限于以下内容：  ①　产品的来源； ②　包装、保存、运输各环节措施；  ③　质量保证方案；。 质量保证措施内容详细完整、科学合理，可行性高的，得 7 分； 质量保证措施内容较详细完整、较科学合理，可行性较高的，得 4分； 质量保证措施内容不够详细完整、不够科学合理，可行性较低的，得 1 分；  无或其他不得分。</w:t>
            </w:r>
          </w:p>
        </w:tc>
      </w:tr>
      <w:tr>
        <w:tc>
          <w:tcPr>
            <w:tcW w:type="dxa" w:w="922"/>
            <w:gridSpan w:val="2"/>
            <w:vMerge w:val="restart"/>
          </w:tcPr>
          <w:p>
            <w:pPr>
              <w:jc w:val="center"/>
            </w:pPr>
            <w:r>
              <w:rPr/>
              <w:t>商务部分</w:t>
            </w:r>
          </w:p>
        </w:tc>
        <w:tc>
          <w:tcPr>
            <w:tcW w:type="dxa" w:w="2307"/>
          </w:tcPr>
          <w:p>
            <w:pPr>
              <w:jc w:val="left"/>
            </w:pPr>
            <w:r>
              <w:rPr/>
              <w:t>供应商的同类项目业绩 (5.0分)</w:t>
            </w:r>
          </w:p>
        </w:tc>
        <w:tc>
          <w:tcPr>
            <w:tcW w:type="dxa" w:w="5076"/>
          </w:tcPr>
          <w:p>
            <w:pPr>
              <w:jc w:val="left"/>
            </w:pPr>
            <w:r>
              <w:rPr/>
              <w:t>提供2019年至今完成的同类项目，每个项目1分，最高5分。（提供合同复印件）</w:t>
            </w:r>
          </w:p>
        </w:tc>
      </w:tr>
      <w:tr>
        <w:tc>
          <w:tcPr>
            <w:tcW w:type="dxa" w:w="922"/>
            <w:gridSpan w:val="2"/>
            <w:vMerge/>
          </w:tcPr>
          <w:p/>
        </w:tc>
        <w:tc>
          <w:tcPr>
            <w:tcW w:type="dxa" w:w="2307"/>
          </w:tcPr>
          <w:p>
            <w:pPr>
              <w:jc w:val="left"/>
            </w:pPr>
            <w:r>
              <w:rPr/>
              <w:t>生产厂家授权书 (10.0分)</w:t>
            </w:r>
          </w:p>
        </w:tc>
        <w:tc>
          <w:tcPr>
            <w:tcW w:type="dxa" w:w="5076"/>
          </w:tcPr>
          <w:p>
            <w:pPr>
              <w:jc w:val="left"/>
            </w:pPr>
            <w:r>
              <w:rPr/>
              <w:t>提供生产厂家或厂家合法代理商盖章的、有效期内的代理授权书，10分。未能提供者0分。</w:t>
            </w:r>
          </w:p>
        </w:tc>
      </w:tr>
      <w:tr>
        <w:tc>
          <w:tcPr>
            <w:tcW w:type="dxa" w:w="922"/>
            <w:gridSpan w:val="2"/>
            <w:vMerge/>
          </w:tcPr>
          <w:p/>
        </w:tc>
        <w:tc>
          <w:tcPr>
            <w:tcW w:type="dxa" w:w="2307"/>
          </w:tcPr>
          <w:p>
            <w:pPr>
              <w:jc w:val="left"/>
            </w:pPr>
            <w:r>
              <w:rPr/>
              <w:t>售后服务方案 (5.0分)</w:t>
            </w:r>
          </w:p>
        </w:tc>
        <w:tc>
          <w:tcPr>
            <w:tcW w:type="dxa" w:w="5076"/>
          </w:tcPr>
          <w:p>
            <w:pPr>
              <w:jc w:val="left"/>
            </w:pPr>
            <w:r>
              <w:rPr/>
              <w:t>供应商提供的售后服务方案包括但不限于以下内容：  ①售后时间和人员安排；  ②售后服务的原则、范围、内容；  ③质保期；  售后服务方案内容详细完善，响应时间最快，可行性高，得 5 分； 售后服务方案内容详细完善，响应时间较快，可行性较较高，得 3分；  售后服务方案内容不够详细完善，可行性较低，响应时间较长得 1 分。  无或其他不得分。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32"/>
        </w:rPr>
        <w:t>广东省妇幼保健院医疗耗材采购合同</w:t>
      </w:r>
    </w:p>
    <w:p>
      <w:pPr>
        <w:jc w:val="center"/>
      </w:pPr>
      <w:r>
        <w:rPr>
          <w:sz w:val="24"/>
        </w:rPr>
        <w:t>签约地：广州市番禺区兴南大道</w:t>
      </w:r>
      <w:r>
        <w:rPr>
          <w:sz w:val="24"/>
        </w:rPr>
        <w:t>521号           合同编号：</w:t>
      </w:r>
    </w:p>
    <w:p>
      <w:pPr>
        <w:jc w:val="both"/>
      </w:pPr>
      <w:r>
        <w:rPr>
          <w:sz w:val="24"/>
        </w:rPr>
        <w:t>甲方</w:t>
      </w:r>
      <w:r>
        <w:rPr>
          <w:sz w:val="24"/>
        </w:rPr>
        <w:t>(采购方)：广东省妇幼保健院                   乙方(供应方)：</w:t>
      </w:r>
    </w:p>
    <w:p>
      <w:pPr>
        <w:jc w:val="both"/>
      </w:pPr>
      <w:r>
        <w:rPr>
          <w:sz w:val="24"/>
        </w:rPr>
        <w:t>地址：广州市番禺区兴南大道</w:t>
      </w:r>
      <w:r>
        <w:rPr>
          <w:sz w:val="24"/>
        </w:rPr>
        <w:t xml:space="preserve">521号                地址：                    </w:t>
      </w:r>
    </w:p>
    <w:p>
      <w:pPr>
        <w:jc w:val="both"/>
      </w:pPr>
      <w:r>
        <w:rPr>
          <w:sz w:val="24"/>
        </w:rPr>
        <w:t>电话：</w:t>
      </w:r>
      <w:r>
        <w:rPr>
          <w:sz w:val="24"/>
        </w:rPr>
        <w:t xml:space="preserve">020-39151621   传真：020-86505085          电话：                   传真：                                                                              </w:t>
      </w:r>
    </w:p>
    <w:p>
      <w:pPr>
        <w:jc w:val="both"/>
      </w:pPr>
    </w:p>
    <w:p>
      <w:pPr>
        <w:jc w:val="both"/>
      </w:pPr>
      <w:r>
        <w:rPr>
          <w:sz w:val="24"/>
        </w:rPr>
        <w:t xml:space="preserve">    </w:t>
      </w:r>
      <w:r>
        <w:rPr>
          <w:sz w:val="24"/>
        </w:rPr>
        <w:t>根据《中华人民共和国</w:t>
      </w:r>
      <w:r>
        <w:rPr>
          <w:sz w:val="24"/>
        </w:rPr>
        <w:t>民法典</w:t>
      </w:r>
      <w:r>
        <w:rPr>
          <w:sz w:val="24"/>
        </w:rPr>
        <w:t>》、《医疗器械监督管理条例》</w:t>
      </w:r>
      <w:r>
        <w:rPr>
          <w:sz w:val="24"/>
        </w:rPr>
        <w:t>,</w:t>
      </w:r>
      <w:r>
        <w:rPr>
          <w:sz w:val="21"/>
        </w:rPr>
        <w:t xml:space="preserve"> </w:t>
      </w:r>
      <w:r>
        <w:rPr>
          <w:sz w:val="21"/>
        </w:rPr>
        <w:t>《</w:t>
      </w:r>
      <w:r>
        <w:rPr>
          <w:sz w:val="24"/>
        </w:rPr>
        <w:t>国家卫生健康委员会关于印发医疗机构医用耗材管理办法（试行）的通知》（国卫医发【</w:t>
      </w:r>
      <w:r>
        <w:rPr>
          <w:sz w:val="24"/>
        </w:rPr>
        <w:t>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jc w:val="both"/>
      </w:pPr>
      <w:r>
        <w:rPr>
          <w:b/>
          <w:sz w:val="24"/>
        </w:rPr>
        <w:t>1、耗材:</w:t>
      </w:r>
      <w:r>
        <w:rPr>
          <w:sz w:val="24"/>
        </w:rPr>
        <w:t>乙方需按采购合同《医用耗材采购表》向甲方供应医用耗材（详见附表）</w:t>
      </w:r>
    </w:p>
    <w:p>
      <w:pPr>
        <w:jc w:val="both"/>
      </w:pPr>
      <w:r>
        <w:rPr>
          <w:b/>
          <w:sz w:val="24"/>
        </w:rPr>
        <w:t xml:space="preserve">2、合同有效期  </w:t>
      </w:r>
    </w:p>
    <w:p>
      <w:pPr>
        <w:jc w:val="both"/>
      </w:pPr>
      <w:r>
        <w:rPr>
          <w:sz w:val="24"/>
        </w:rPr>
        <w:t>本合同有限期：自合同签订之日起一年（自</w:t>
      </w:r>
      <w:r>
        <w:rPr>
          <w:sz w:val="24"/>
        </w:rPr>
        <w:t>甲方</w:t>
      </w:r>
      <w:r>
        <w:rPr>
          <w:sz w:val="24"/>
        </w:rPr>
        <w:t>发出采购需求起三个工作日内交货）</w:t>
      </w:r>
      <w:r>
        <w:rPr>
          <w:sz w:val="24"/>
        </w:rPr>
        <w:t>。</w:t>
      </w:r>
      <w:r>
        <w:rPr>
          <w:sz w:val="24"/>
        </w:rPr>
        <w:t>合同届满时双方仍有未结权利义务的，本合同有效期顺延至本合同权利义务结清之日为止。</w:t>
      </w:r>
    </w:p>
    <w:p>
      <w:pPr>
        <w:jc w:val="both"/>
      </w:pPr>
      <w:r>
        <w:rPr>
          <w:b/>
          <w:sz w:val="24"/>
        </w:rPr>
        <w:t>3、耗材质量标准</w:t>
      </w:r>
    </w:p>
    <w:p>
      <w:pPr>
        <w:jc w:val="both"/>
      </w:pPr>
      <w:r>
        <w:rPr>
          <w:sz w:val="24"/>
        </w:rPr>
        <w:t>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w:t>
      </w:r>
    </w:p>
    <w:p>
      <w:pPr>
        <w:jc w:val="both"/>
      </w:pPr>
      <w:r>
        <w:rPr>
          <w:sz w:val="24"/>
        </w:rPr>
        <w:t>2）乙方供应的全部医用耗材应按国家标准保护措施进行包装、储存、运输，以防止医用耗材在配送过程中损坏或变质，确保医用耗材安全无损运抵交货地点。</w:t>
      </w:r>
    </w:p>
    <w:p>
      <w:pPr>
        <w:jc w:val="both"/>
      </w:pPr>
      <w:r>
        <w:rPr>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jc w:val="both"/>
      </w:pPr>
      <w:r>
        <w:rPr>
          <w:sz w:val="24"/>
        </w:rPr>
        <w:t>4）乙方保证每次供应的产品均为质量合格产品，如有质量问题所引起的医疗纠纷、医疗事故其他问题，乙方要承担一切经济和法律责任，并赔偿由此给甲方带来的损失，包括甲方为追偿损失垫付的赔偿金等费用。</w:t>
      </w:r>
    </w:p>
    <w:p>
      <w:pPr>
        <w:jc w:val="both"/>
      </w:pPr>
      <w:r>
        <w:rPr>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jc w:val="both"/>
      </w:pPr>
      <w:r>
        <w:rPr>
          <w:b/>
          <w:sz w:val="24"/>
        </w:rPr>
        <w:t>4、</w:t>
      </w:r>
      <w:r>
        <w:rPr>
          <w:b/>
          <w:sz w:val="24"/>
        </w:rPr>
        <w:t>交货</w:t>
      </w:r>
      <w:r>
        <w:rPr>
          <w:b/>
          <w:sz w:val="21"/>
        </w:rPr>
        <w:t xml:space="preserve"> </w:t>
      </w:r>
    </w:p>
    <w:p>
      <w:pPr>
        <w:jc w:val="both"/>
      </w:pPr>
      <w:r>
        <w:rPr>
          <w:sz w:val="24"/>
        </w:rPr>
        <w:t>1</w:t>
      </w:r>
      <w:r>
        <w:rPr>
          <w:sz w:val="24"/>
        </w:rPr>
        <w:t>）本合同签订后，乙方应按本合同约定及具体订单中的要求及时、足量供应医用耗材。</w:t>
      </w:r>
    </w:p>
    <w:p>
      <w:pPr>
        <w:jc w:val="both"/>
      </w:pPr>
      <w:r>
        <w:rPr>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jc w:val="both"/>
      </w:pPr>
      <w:r>
        <w:rPr>
          <w:b/>
          <w:sz w:val="24"/>
        </w:rPr>
        <w:t>5、验收标准</w:t>
      </w:r>
    </w:p>
    <w:p>
      <w:pPr>
        <w:jc w:val="both"/>
      </w:pPr>
      <w:r>
        <w:rPr>
          <w:sz w:val="24"/>
        </w:rPr>
        <w:t>1</w:t>
      </w:r>
      <w:r>
        <w:rPr>
          <w:sz w:val="24"/>
        </w:rPr>
        <w:t>）原则上甲方不接受快递送货，需乙方派业务员到场送货。</w:t>
      </w:r>
    </w:p>
    <w:p>
      <w:pPr>
        <w:jc w:val="both"/>
      </w:pPr>
      <w:r>
        <w:rPr>
          <w:sz w:val="24"/>
        </w:rPr>
        <w:t>2）货到后，甲方采购部门根据采购订单认真核对产品生产厂家、厂址、生产批号、有效期等，同时需要核对同一批次产品质量的报告及说明书，注意包装、标记和包装箱内外的单据是否符合合同要求。</w:t>
      </w:r>
    </w:p>
    <w:p>
      <w:pPr>
        <w:jc w:val="both"/>
      </w:pPr>
      <w:r>
        <w:rPr>
          <w:sz w:val="24"/>
        </w:rPr>
        <w:t>3）货到后，甲方采购部门根据订单清点验收货物，拆除原包装的整箱产品或开箱时发现有破损，乙方提供灭菌失效期时间及有效期不符合本协议约定或其他不合格情况的产品，甲方有权拒收。</w:t>
      </w:r>
    </w:p>
    <w:p>
      <w:pPr>
        <w:jc w:val="both"/>
      </w:pPr>
      <w:r>
        <w:rPr>
          <w:sz w:val="24"/>
        </w:rPr>
        <w:t>4）货到后，注意查验产品的有限期，应能满足甲方第3条第3点要求，验收合格的产品，乙方在该批货物清单上签名盖章，甲方在该批货物清单上签名。</w:t>
      </w:r>
    </w:p>
    <w:p>
      <w:pPr>
        <w:jc w:val="both"/>
      </w:pPr>
      <w:r>
        <w:rPr>
          <w:sz w:val="24"/>
        </w:rPr>
        <w:t>5）如需冷链运输的货物，乙方必须提供包括运输方式、启运时间、温度及到达时间、温度等信息的送货单，其温度记录必须符合货物储存要求，否则甲方不予验收。</w:t>
      </w:r>
    </w:p>
    <w:p>
      <w:pPr>
        <w:jc w:val="both"/>
      </w:pPr>
      <w:r>
        <w:rPr>
          <w:sz w:val="24"/>
        </w:rPr>
        <w:t>6）乙方保证所有资料的真实性、合法性和有效性，资料不齐全或不真实，甲方不予验收。</w:t>
      </w:r>
    </w:p>
    <w:p>
      <w:pPr>
        <w:jc w:val="both"/>
      </w:pPr>
      <w:r>
        <w:rPr>
          <w:b/>
          <w:sz w:val="24"/>
        </w:rPr>
        <w:t>6、质量保证及售后服务</w:t>
      </w:r>
    </w:p>
    <w:p>
      <w:pPr>
        <w:jc w:val="both"/>
      </w:pPr>
      <w:r>
        <w:rPr>
          <w:sz w:val="24"/>
        </w:rPr>
        <w:t>1）乙方保证合同产品全新、未曾使用过、符合国家有关法律规定的产品，其质量、规格及技术特征符合合同附件要求。</w:t>
      </w:r>
    </w:p>
    <w:p>
      <w:pPr>
        <w:jc w:val="both"/>
      </w:pPr>
      <w:r>
        <w:rPr>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jc w:val="both"/>
      </w:pPr>
      <w:r>
        <w:rPr>
          <w:b/>
          <w:sz w:val="24"/>
        </w:rPr>
        <w:t>7、合同款项结算</w:t>
      </w:r>
    </w:p>
    <w:p>
      <w:pPr>
        <w:jc w:val="both"/>
      </w:pPr>
      <w:r>
        <w:rPr>
          <w:sz w:val="24"/>
        </w:rPr>
        <w:t>1）本合同项下所有款项均以人民币支付，甲方在收到符合本合同要求的耗材、发票、有关单据后按甲方财务规定三个月进行货款结算。</w:t>
      </w:r>
    </w:p>
    <w:p>
      <w:pPr>
        <w:jc w:val="both"/>
      </w:pPr>
      <w:r>
        <w:rPr>
          <w:sz w:val="24"/>
        </w:rPr>
        <w:t>2）甲方所支付的货款应扣除本合同中因履约延误等乙方应支付的甲方费用。</w:t>
      </w:r>
    </w:p>
    <w:p>
      <w:pPr>
        <w:jc w:val="both"/>
      </w:pPr>
      <w:r>
        <w:rPr>
          <w:sz w:val="24"/>
        </w:rPr>
        <w:t>3）乙方必须按实际成交价格如实开具发票，不得进行高开票额外送耗材等活动。</w:t>
      </w:r>
    </w:p>
    <w:p>
      <w:pPr>
        <w:jc w:val="both"/>
      </w:pPr>
      <w:r>
        <w:rPr>
          <w:b/>
          <w:sz w:val="24"/>
        </w:rPr>
        <w:t>8、合同终止:</w:t>
      </w:r>
      <w:r>
        <w:rPr>
          <w:sz w:val="21"/>
        </w:rPr>
        <w:t xml:space="preserve">  </w:t>
      </w:r>
    </w:p>
    <w:p>
      <w:pPr>
        <w:jc w:val="both"/>
      </w:pPr>
      <w:r>
        <w:rPr>
          <w:sz w:val="24"/>
        </w:rPr>
        <w:t>1）乙方未按约定时间供货次数达3次以上，甲方有权终止合同。</w:t>
      </w:r>
    </w:p>
    <w:p>
      <w:pPr>
        <w:jc w:val="both"/>
      </w:pPr>
      <w:r>
        <w:rPr>
          <w:sz w:val="24"/>
        </w:rPr>
        <w:t>2）对货不对板、以次充好、随意调高价格等行为，甲方有权终止合同。</w:t>
      </w:r>
    </w:p>
    <w:p>
      <w:pPr>
        <w:jc w:val="both"/>
      </w:pPr>
      <w:r>
        <w:rPr>
          <w:sz w:val="24"/>
        </w:rPr>
        <w:t>3）合同期内不允许乙方改变配送关系，否则，甲方有权视其为放弃配送权利，甲方有权终止合同。</w:t>
      </w:r>
    </w:p>
    <w:p>
      <w:pPr>
        <w:jc w:val="both"/>
      </w:pPr>
      <w:r>
        <w:rPr>
          <w:b/>
          <w:sz w:val="24"/>
        </w:rPr>
        <w:t>9、违约责任：</w:t>
      </w:r>
      <w:r>
        <w:rPr>
          <w:sz w:val="24"/>
        </w:rPr>
        <w:t>如出现合同终止条款一条，扣除乙方未结货款</w:t>
      </w:r>
      <w:r>
        <w:rPr>
          <w:sz w:val="24"/>
        </w:rPr>
        <w:t>5%；如出现合同终止条款两条，扣除乙方未结货款10%；如出现合同终止条款三条，扣除乙方未结货款15%；</w:t>
      </w:r>
    </w:p>
    <w:p>
      <w:pPr>
        <w:jc w:val="both"/>
      </w:pPr>
      <w:r>
        <w:rPr>
          <w:b/>
          <w:sz w:val="24"/>
        </w:rPr>
        <w:t>10、法律诉讼:</w:t>
      </w:r>
      <w:r>
        <w:rPr>
          <w:sz w:val="24"/>
        </w:rPr>
        <w:t>发生争执和分歧，双方应通过友好协商解决。无法协商解决，任何一方有权向甲方所在地人民法院提起诉讼。受理期间，双方应继续执行合同其余部分。</w:t>
      </w:r>
    </w:p>
    <w:p>
      <w:pPr>
        <w:jc w:val="both"/>
      </w:pPr>
      <w:r>
        <w:rPr>
          <w:b/>
          <w:sz w:val="24"/>
        </w:rPr>
        <w:t>11、其它:</w:t>
      </w:r>
      <w:r>
        <w:rPr>
          <w:sz w:val="24"/>
        </w:rPr>
        <w:t xml:space="preserve"> </w:t>
      </w:r>
      <w:r>
        <w:rPr>
          <w:sz w:val="24"/>
        </w:rPr>
        <w:t>签约代表为法人或法人授权人</w:t>
      </w:r>
      <w:r>
        <w:rPr>
          <w:sz w:val="24"/>
        </w:rPr>
        <w:t>(须提交授权书)。合同自盖章签字之日起生效。正本叁份，具同等法律效力，甲方执贰份，乙方执壹份。</w:t>
      </w:r>
    </w:p>
    <w:p>
      <w:pPr>
        <w:jc w:val="both"/>
      </w:pPr>
    </w:p>
    <w:p>
      <w:pPr>
        <w:jc w:val="both"/>
      </w:pPr>
      <w:r>
        <w:rPr>
          <w:sz w:val="24"/>
          <w:u w:val="single"/>
        </w:rPr>
        <w:t>广东省妇幼保健院</w:t>
      </w:r>
      <w:r>
        <w:rPr>
          <w:sz w:val="24"/>
          <w:u w:val="single"/>
        </w:rPr>
        <w:t>(公章)</w:t>
      </w:r>
      <w:r>
        <w:rPr>
          <w:sz w:val="21"/>
        </w:rPr>
        <w:t xml:space="preserve">                           </w:t>
      </w:r>
      <w:r>
        <w:rPr>
          <w:sz w:val="24"/>
          <w:u w:val="single"/>
        </w:rPr>
        <w:t xml:space="preserve">                         </w:t>
      </w:r>
      <w:r>
        <w:rPr>
          <w:sz w:val="24"/>
          <w:u w:val="single"/>
        </w:rPr>
        <w:t>(公章)</w:t>
      </w:r>
    </w:p>
    <w:p>
      <w:pPr>
        <w:jc w:val="both"/>
      </w:pPr>
    </w:p>
    <w:p>
      <w:pPr>
        <w:jc w:val="both"/>
      </w:pPr>
      <w:r>
        <w:rPr>
          <w:sz w:val="24"/>
        </w:rPr>
        <w:t>签约代表：</w:t>
      </w:r>
      <w:r>
        <w:rPr>
          <w:sz w:val="24"/>
        </w:rPr>
        <w:t xml:space="preserve">                                     </w:t>
      </w:r>
      <w:r>
        <w:rPr>
          <w:sz w:val="24"/>
        </w:rPr>
        <w:t>签约代表：</w:t>
      </w:r>
    </w:p>
    <w:p>
      <w:pPr>
        <w:jc w:val="both"/>
      </w:pPr>
    </w:p>
    <w:p>
      <w:pPr>
        <w:jc w:val="both"/>
      </w:pP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jc w:val="both"/>
      </w:pPr>
    </w:p>
    <w:p>
      <w:pPr>
        <w:jc w:val="both"/>
      </w:pPr>
    </w:p>
    <w:p>
      <w:pPr>
        <w:jc w:val="both"/>
      </w:pPr>
    </w:p>
    <w:p>
      <w:pPr>
        <w:jc w:val="both"/>
      </w:pPr>
      <w:r>
        <w:rPr>
          <w:sz w:val="24"/>
        </w:rPr>
        <w:t>【备注】合同附件</w:t>
      </w:r>
      <w:r>
        <w:rPr>
          <w:sz w:val="24"/>
        </w:rPr>
        <w:t>(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
    <w:p>
      <w:pPr>
        <w:jc w:val="both"/>
      </w:pPr>
      <w:r>
        <w:rPr>
          <w:b/>
          <w:sz w:val="24"/>
        </w:rPr>
        <w:t>附件</w:t>
      </w:r>
      <w:r>
        <w:rPr>
          <w:b/>
          <w:sz w:val="24"/>
        </w:rPr>
        <w:t>1 医用耗材采购表</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354"/>
        <w:gridCol w:w="1168"/>
        <w:gridCol w:w="885"/>
        <w:gridCol w:w="947"/>
        <w:gridCol w:w="664"/>
        <w:gridCol w:w="885"/>
        <w:gridCol w:w="1036"/>
        <w:gridCol w:w="1000"/>
        <w:gridCol w:w="1337"/>
      </w:tblGrid>
      <w:tr>
        <w:tc>
          <w:tcPr>
            <w:tcW w:type="dxa" w:w="35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168"/>
            <w:tcBorders>
              <w:top w:val="single" w:color="000000" w:sz="4"/>
              <w:left w:val="single" w:color="000000" w:sz="4"/>
              <w:bottom w:val="single" w:color="000000" w:sz="4"/>
              <w:right w:val="single" w:color="000000" w:sz="4"/>
            </w:tcBorders>
            <w:vAlign w:val="top"/>
          </w:tcPr>
          <w:p>
            <w:pPr>
              <w:jc w:val="center"/>
            </w:pPr>
            <w:r>
              <w:rPr>
                <w:b/>
                <w:sz w:val="21"/>
              </w:rPr>
              <w:t>注册证名称</w:t>
            </w:r>
          </w:p>
        </w:tc>
        <w:tc>
          <w:tcPr>
            <w:tcW w:type="dxa" w:w="885"/>
            <w:tcBorders>
              <w:top w:val="single" w:color="000000" w:sz="4"/>
              <w:left w:val="single" w:color="000000" w:sz="4"/>
              <w:bottom w:val="single" w:color="000000" w:sz="4"/>
              <w:right w:val="single" w:color="000000" w:sz="4"/>
            </w:tcBorders>
            <w:vAlign w:val="top"/>
          </w:tcPr>
          <w:p>
            <w:pPr>
              <w:jc w:val="center"/>
            </w:pPr>
            <w:r>
              <w:rPr>
                <w:b/>
                <w:sz w:val="21"/>
              </w:rPr>
              <w:t>注册证号</w:t>
            </w:r>
          </w:p>
          <w:p>
            <w:pPr>
              <w:jc w:val="center"/>
            </w:pPr>
            <w:r>
              <w:rPr>
                <w:b/>
                <w:sz w:val="21"/>
              </w:rPr>
              <w:t>（注册证有效期）</w:t>
            </w:r>
          </w:p>
        </w:tc>
        <w:tc>
          <w:tcPr>
            <w:tcW w:type="dxa" w:w="947"/>
            <w:tcBorders>
              <w:top w:val="single" w:color="000000" w:sz="4"/>
              <w:left w:val="single" w:color="000000" w:sz="4"/>
              <w:bottom w:val="single" w:color="000000" w:sz="4"/>
              <w:right w:val="single" w:color="000000" w:sz="4"/>
            </w:tcBorders>
            <w:vAlign w:val="top"/>
          </w:tcPr>
          <w:p>
            <w:pPr>
              <w:jc w:val="center"/>
            </w:pPr>
            <w:r>
              <w:rPr>
                <w:b/>
                <w:sz w:val="21"/>
              </w:rPr>
              <w:t>品牌型号规格</w:t>
            </w:r>
          </w:p>
        </w:tc>
        <w:tc>
          <w:tcPr>
            <w:tcW w:type="dxa" w:w="664"/>
            <w:tcBorders>
              <w:top w:val="single" w:color="000000" w:sz="4"/>
              <w:left w:val="single" w:color="000000" w:sz="4"/>
              <w:bottom w:val="single" w:color="000000" w:sz="4"/>
              <w:right w:val="single" w:color="000000" w:sz="4"/>
            </w:tcBorders>
            <w:vAlign w:val="top"/>
          </w:tcPr>
          <w:p>
            <w:pPr>
              <w:jc w:val="center"/>
            </w:pPr>
            <w:r>
              <w:rPr>
                <w:b/>
                <w:sz w:val="21"/>
              </w:rPr>
              <w:t>最小包装规格</w:t>
            </w:r>
          </w:p>
        </w:tc>
        <w:tc>
          <w:tcPr>
            <w:tcW w:type="dxa" w:w="885"/>
            <w:tcBorders>
              <w:top w:val="single" w:color="000000" w:sz="4"/>
              <w:left w:val="single" w:color="000000" w:sz="4"/>
              <w:bottom w:val="single" w:color="000000" w:sz="4"/>
              <w:right w:val="single" w:color="000000" w:sz="4"/>
            </w:tcBorders>
            <w:vAlign w:val="top"/>
          </w:tcPr>
          <w:p>
            <w:pPr>
              <w:jc w:val="center"/>
            </w:pPr>
            <w:r>
              <w:rPr>
                <w:b/>
                <w:sz w:val="21"/>
              </w:rPr>
              <w:t>成交单价</w:t>
            </w:r>
          </w:p>
        </w:tc>
        <w:tc>
          <w:tcPr>
            <w:tcW w:type="dxa" w:w="1036"/>
            <w:tcBorders>
              <w:top w:val="single" w:color="000000" w:sz="4"/>
              <w:left w:val="single" w:color="000000" w:sz="4"/>
              <w:bottom w:val="single" w:color="000000" w:sz="4"/>
              <w:right w:val="single" w:color="000000" w:sz="4"/>
            </w:tcBorders>
            <w:vAlign w:val="top"/>
          </w:tcPr>
          <w:p>
            <w:pPr>
              <w:jc w:val="center"/>
            </w:pPr>
            <w:r>
              <w:rPr>
                <w:b/>
                <w:sz w:val="21"/>
              </w:rPr>
              <w:t>省平台产品编号</w:t>
            </w:r>
          </w:p>
        </w:tc>
        <w:tc>
          <w:tcPr>
            <w:tcW w:type="dxa" w:w="1000"/>
            <w:tcBorders>
              <w:top w:val="single" w:color="000000" w:sz="4"/>
              <w:left w:val="single" w:color="000000" w:sz="4"/>
              <w:bottom w:val="single" w:color="000000" w:sz="4"/>
              <w:right w:val="single" w:color="000000" w:sz="4"/>
            </w:tcBorders>
            <w:vAlign w:val="top"/>
          </w:tcPr>
          <w:p>
            <w:pPr>
              <w:jc w:val="center"/>
            </w:pPr>
            <w:r>
              <w:rPr>
                <w:b/>
                <w:sz w:val="21"/>
              </w:rPr>
              <w:t>售后服务单位</w:t>
            </w:r>
          </w:p>
        </w:tc>
        <w:tc>
          <w:tcPr>
            <w:tcW w:type="dxa" w:w="1337"/>
            <w:tcBorders>
              <w:top w:val="single" w:color="000000" w:sz="4"/>
              <w:left w:val="single" w:color="000000" w:sz="4"/>
              <w:bottom w:val="single" w:color="000000" w:sz="4"/>
              <w:right w:val="single" w:color="000000" w:sz="4"/>
            </w:tcBorders>
            <w:vAlign w:val="top"/>
          </w:tcPr>
          <w:p>
            <w:pPr>
              <w:jc w:val="center"/>
            </w:pPr>
            <w:r>
              <w:rPr>
                <w:b/>
                <w:sz w:val="21"/>
              </w:rPr>
              <w:t>联系人及联系方式</w:t>
            </w: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3</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4</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5</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6</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7</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8</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r>
        <w:tc>
          <w:tcPr>
            <w:tcW w:type="dxa" w:w="354"/>
            <w:tcBorders>
              <w:top w:val="none" w:color="000000" w:sz="4"/>
              <w:left w:val="single" w:color="000000" w:sz="4"/>
              <w:bottom w:val="single" w:color="000000" w:sz="4"/>
              <w:right w:val="single" w:color="000000" w:sz="4"/>
            </w:tcBorders>
            <w:vAlign w:val="top"/>
          </w:tcPr>
          <w:p>
            <w:pPr>
              <w:jc w:val="center"/>
            </w:pPr>
            <w:r>
              <w:rPr>
                <w:sz w:val="24"/>
              </w:rPr>
              <w:t>……</w:t>
            </w:r>
          </w:p>
        </w:tc>
        <w:tc>
          <w:tcPr>
            <w:tcW w:type="dxa" w:w="1168"/>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947"/>
            <w:tcBorders>
              <w:top w:val="none" w:color="000000" w:sz="4"/>
              <w:left w:val="single" w:color="000000" w:sz="4"/>
              <w:bottom w:val="single" w:color="000000" w:sz="4"/>
              <w:right w:val="single" w:color="000000" w:sz="4"/>
            </w:tcBorders>
            <w:vAlign w:val="top"/>
          </w:tcPr>
          <w:p>
            <w:pPr>
              <w:jc w:val="center"/>
            </w:pP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885"/>
            <w:tcBorders>
              <w:top w:val="none" w:color="000000" w:sz="4"/>
              <w:left w:val="single" w:color="000000" w:sz="4"/>
              <w:bottom w:val="single" w:color="000000" w:sz="4"/>
              <w:right w:val="single" w:color="000000" w:sz="4"/>
            </w:tcBorders>
            <w:vAlign w:val="top"/>
          </w:tcPr>
          <w:p>
            <w:pPr>
              <w:jc w:val="center"/>
            </w:pPr>
          </w:p>
        </w:tc>
        <w:tc>
          <w:tcPr>
            <w:tcW w:type="dxa" w:w="1036"/>
            <w:tcBorders>
              <w:top w:val="none" w:color="000000" w:sz="4"/>
              <w:left w:val="single" w:color="000000" w:sz="4"/>
              <w:bottom w:val="single" w:color="000000" w:sz="4"/>
              <w:right w:val="single" w:color="000000" w:sz="4"/>
            </w:tcBorders>
            <w:vAlign w:val="top"/>
          </w:tcPr>
          <w:p>
            <w:pPr>
              <w:jc w:val="center"/>
            </w:pPr>
          </w:p>
        </w:tc>
        <w:tc>
          <w:tcPr>
            <w:tcW w:type="dxa" w:w="1000"/>
            <w:tcBorders>
              <w:top w:val="none" w:color="000000" w:sz="4"/>
              <w:left w:val="single" w:color="000000" w:sz="4"/>
              <w:bottom w:val="single" w:color="000000" w:sz="4"/>
              <w:right w:val="single" w:color="000000" w:sz="4"/>
            </w:tcBorders>
            <w:vAlign w:val="top"/>
          </w:tcPr>
          <w:p>
            <w:pPr>
              <w:jc w:val="center"/>
            </w:pPr>
          </w:p>
        </w:tc>
        <w:tc>
          <w:tcPr>
            <w:tcW w:type="dxa" w:w="1337"/>
            <w:tcBorders>
              <w:top w:val="none" w:color="000000" w:sz="4"/>
              <w:left w:val="single" w:color="000000" w:sz="4"/>
              <w:bottom w:val="single" w:color="000000" w:sz="4"/>
              <w:right w:val="single" w:color="000000" w:sz="4"/>
            </w:tcBorders>
            <w:vAlign w:val="top"/>
          </w:tcPr>
          <w:p>
            <w:pPr>
              <w:jc w:val="center"/>
            </w:pPr>
          </w:p>
        </w:tc>
      </w:tr>
    </w:tbl>
    <w:p>
      <w:pPr>
        <w:jc w:val="both"/>
      </w:pPr>
    </w:p>
    <w:p>
      <w:pPr>
        <w:jc w:val="both"/>
      </w:pPr>
    </w:p>
    <w:p>
      <w:pPr>
        <w:jc w:val="both"/>
      </w:pPr>
    </w:p>
    <w:p>
      <w:pPr>
        <w:jc w:val="both"/>
      </w:pPr>
    </w:p>
    <w:p>
      <w:pPr>
        <w:jc w:val="both"/>
      </w:pPr>
    </w:p>
    <w:p>
      <w:pPr>
        <w:numPr>
          <w:ilvl w:val="0"/>
          <w:numId w:val="1"/>
        </w:numPr>
      </w:pPr>
    </w:p>
    <w:p>
      <w:pPr>
        <w:numPr>
          <w:ilvl w:val="1"/>
          <w:numId w:val="1"/>
        </w:numPr>
        <w:jc w:val="center"/>
      </w:pPr>
    </w:p>
    <w:p/>
    <w:p/>
    <w:p>
      <w:pPr>
        <w:jc w:val="both"/>
      </w:pPr>
    </w:p>
    <w:p>
      <w:pPr>
        <w:jc w:val="both"/>
      </w:pPr>
      <w:r>
        <w:rPr>
          <w:b/>
          <w:sz w:val="24"/>
        </w:rPr>
        <w:t>附件</w:t>
      </w:r>
      <w:r>
        <w:rPr>
          <w:b/>
          <w:sz w:val="24"/>
        </w:rPr>
        <w:t>2</w:t>
      </w:r>
      <w:r>
        <w:rPr>
          <w:sz w:val="24"/>
        </w:rPr>
        <w:t>产品证件（医疗器械注册证、附表、备案等）</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r>
        <w:rPr/>
        <w:t xml:space="preserve"> </w:t>
      </w:r>
    </w:p>
    <w:p>
      <w:pPr>
        <w:jc w:val="both"/>
      </w:pPr>
      <w:r>
        <w:rPr>
          <w:b/>
          <w:sz w:val="24"/>
        </w:rPr>
        <w:t>附件</w:t>
      </w:r>
      <w:r>
        <w:rPr>
          <w:b/>
          <w:sz w:val="24"/>
        </w:rPr>
        <w:t>3</w:t>
      </w:r>
      <w:r>
        <w:rPr>
          <w:sz w:val="24"/>
        </w:rPr>
        <w:t>厂家证件（营业执照、医疗器械生产许可证、附表）</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r>
        <w:rPr/>
        <w:t xml:space="preserve"> </w:t>
      </w:r>
    </w:p>
    <w:p>
      <w:pPr>
        <w:jc w:val="both"/>
      </w:pPr>
      <w:r>
        <w:rPr>
          <w:b/>
          <w:sz w:val="24"/>
        </w:rPr>
        <w:t>附件</w:t>
      </w:r>
      <w:r>
        <w:rPr>
          <w:b/>
          <w:sz w:val="24"/>
        </w:rPr>
        <w:t>4</w:t>
      </w:r>
      <w:r>
        <w:rPr>
          <w:sz w:val="24"/>
        </w:rPr>
        <w:t>厂家授权</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r>
        <w:rPr/>
        <w:t xml:space="preserve"> </w:t>
      </w:r>
    </w:p>
    <w:p>
      <w:pPr>
        <w:jc w:val="both"/>
      </w:pPr>
      <w:r>
        <w:rPr>
          <w:b/>
          <w:sz w:val="24"/>
        </w:rPr>
        <w:t>附件</w:t>
      </w:r>
      <w:r>
        <w:rPr>
          <w:b/>
          <w:sz w:val="24"/>
        </w:rPr>
        <w:t>5</w:t>
      </w:r>
      <w:r>
        <w:rPr>
          <w:sz w:val="24"/>
        </w:rPr>
        <w:t>乙方证件</w:t>
      </w:r>
      <w:r>
        <w:rPr>
          <w:sz w:val="24"/>
        </w:rPr>
        <w:t>(营业执照、医疗器械经营企业许可证、二类医疗器械经营备案凭证)</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r>
        <w:rPr/>
        <w:t xml:space="preserve"> </w:t>
      </w:r>
    </w:p>
    <w:p>
      <w:pPr>
        <w:jc w:val="both"/>
      </w:pPr>
      <w:r>
        <w:rPr>
          <w:b/>
          <w:sz w:val="24"/>
        </w:rPr>
        <w:t>附件</w:t>
      </w:r>
      <w:r>
        <w:rPr>
          <w:b/>
          <w:sz w:val="24"/>
        </w:rPr>
        <w:t>6</w:t>
      </w:r>
    </w:p>
    <w:p>
      <w:pPr>
        <w:jc w:val="both"/>
      </w:pPr>
    </w:p>
    <w:p>
      <w:pPr>
        <w:jc w:val="center"/>
      </w:pPr>
      <w:r>
        <w:rPr>
          <w:b/>
          <w:sz w:val="24"/>
        </w:rPr>
        <w:t>法定代表人</w:t>
      </w:r>
      <w:r>
        <w:rPr>
          <w:b/>
          <w:sz w:val="24"/>
        </w:rPr>
        <w:t>/负责人资格证明书</w:t>
      </w:r>
    </w:p>
    <w:p>
      <w:pPr>
        <w:jc w:val="both"/>
      </w:pPr>
    </w:p>
    <w:p>
      <w:pPr>
        <w:jc w:val="both"/>
      </w:pPr>
      <w:r>
        <w:rPr>
          <w:sz w:val="24"/>
        </w:rPr>
        <w:t>致：广东省妇幼保健院</w:t>
      </w:r>
    </w:p>
    <w:p>
      <w:pPr>
        <w:jc w:val="both"/>
      </w:pPr>
    </w:p>
    <w:p>
      <w:pPr>
        <w:jc w:val="both"/>
      </w:pPr>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ind w:firstLine="240"/>
        <w:jc w:val="both"/>
      </w:pPr>
      <w:r>
        <w:rPr>
          <w:sz w:val="24"/>
        </w:rPr>
        <w:t>签发日期：</w:t>
      </w:r>
      <w:r>
        <w:rPr>
          <w:sz w:val="24"/>
        </w:rPr>
        <w:t xml:space="preserve">          </w:t>
      </w:r>
      <w:r>
        <w:rPr>
          <w:sz w:val="24"/>
        </w:rPr>
        <w:t>单位：</w:t>
      </w:r>
      <w:r>
        <w:rPr>
          <w:sz w:val="24"/>
        </w:rPr>
        <w:t xml:space="preserve">          </w:t>
      </w:r>
      <w:r>
        <w:rPr>
          <w:sz w:val="24"/>
        </w:rPr>
        <w:t>(单位公章)</w:t>
      </w:r>
    </w:p>
    <w:p>
      <w:pPr>
        <w:ind w:firstLine="240"/>
        <w:jc w:val="both"/>
      </w:pPr>
      <w:r>
        <w:rPr>
          <w:sz w:val="24"/>
        </w:rPr>
        <w:t>附：代表人性别：</w:t>
      </w:r>
      <w:r>
        <w:rPr>
          <w:sz w:val="24"/>
        </w:rPr>
        <w:t xml:space="preserve">           </w:t>
      </w:r>
      <w:r>
        <w:rPr>
          <w:sz w:val="24"/>
        </w:rPr>
        <w:t>年龄：</w:t>
      </w:r>
      <w:r>
        <w:rPr>
          <w:sz w:val="24"/>
        </w:rPr>
        <w:t xml:space="preserve">          </w:t>
      </w:r>
      <w:r>
        <w:rPr>
          <w:sz w:val="24"/>
        </w:rPr>
        <w:t>身份证号码：</w:t>
      </w:r>
    </w:p>
    <w:p>
      <w:pPr>
        <w:ind w:firstLine="240"/>
        <w:jc w:val="both"/>
      </w:pPr>
      <w:r>
        <w:rPr>
          <w:sz w:val="24"/>
        </w:rPr>
        <w:t>固话：</w:t>
      </w:r>
      <w:r>
        <w:rPr>
          <w:sz w:val="24"/>
        </w:rPr>
        <w:t xml:space="preserve">                     </w:t>
      </w:r>
      <w:r>
        <w:rPr>
          <w:sz w:val="24"/>
        </w:rPr>
        <w:t>手机：</w:t>
      </w:r>
    </w:p>
    <w:p>
      <w:pPr>
        <w:ind w:firstLine="240"/>
        <w:jc w:val="both"/>
      </w:pPr>
      <w:r>
        <w:rPr>
          <w:sz w:val="24"/>
        </w:rPr>
        <w:t>营业执照号码：</w:t>
      </w:r>
      <w:r>
        <w:rPr>
          <w:sz w:val="24"/>
        </w:rPr>
        <w:t xml:space="preserve">                      </w:t>
      </w:r>
      <w:r>
        <w:rPr>
          <w:sz w:val="24"/>
        </w:rPr>
        <w:t>经济性质：</w:t>
      </w:r>
    </w:p>
    <w:p>
      <w:pPr>
        <w:ind w:firstLine="240"/>
        <w:jc w:val="both"/>
      </w:pPr>
      <w:r>
        <w:rPr>
          <w:sz w:val="24"/>
        </w:rPr>
        <w:t>主营</w:t>
      </w:r>
      <w:r>
        <w:rPr>
          <w:sz w:val="24"/>
        </w:rPr>
        <w:t>(请详列广州市商事主体信息公示平台上的内容或打印网页)：</w:t>
      </w:r>
    </w:p>
    <w:p>
      <w:pPr>
        <w:ind w:firstLine="240"/>
        <w:jc w:val="both"/>
      </w:pPr>
      <w:r>
        <w:rPr>
          <w:sz w:val="24"/>
        </w:rPr>
        <w:t>兼营：</w:t>
      </w:r>
    </w:p>
    <w:p>
      <w:pPr>
        <w:ind w:firstLine="240"/>
        <w:jc w:val="both"/>
      </w:pPr>
    </w:p>
    <w:p>
      <w:pPr>
        <w:jc w:val="both"/>
      </w:pPr>
      <w:r>
        <w:rPr>
          <w:sz w:val="24"/>
        </w:rPr>
        <w:t>说明：</w:t>
      </w:r>
      <w:r>
        <w:rPr>
          <w:sz w:val="24"/>
        </w:rPr>
        <w:t>1、法定代表人为企业事业单位、国家机关、社会团体的主要行政负责人。</w:t>
      </w:r>
    </w:p>
    <w:p>
      <w:pPr>
        <w:jc w:val="both"/>
      </w:pPr>
      <w:r>
        <w:rPr>
          <w:sz w:val="24"/>
        </w:rPr>
        <w:t xml:space="preserve">      </w:t>
      </w:r>
      <w:r>
        <w:rPr>
          <w:sz w:val="24"/>
        </w:rPr>
        <w:t>2、内容必须填写真实、清楚、涂改无效，不得转让、买卖。</w:t>
      </w:r>
    </w:p>
    <w:p>
      <w:pPr>
        <w:ind w:firstLine="720"/>
        <w:jc w:val="both"/>
      </w:pPr>
      <w:r>
        <w:rPr>
          <w:sz w:val="24"/>
        </w:rPr>
        <w:t>3、将此证明书提交对方作为合同附件。</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4"/>
                <w:u w:val="single"/>
              </w:rPr>
              <w:t>粘贴法定代表人身份证正反面复印件</w:t>
            </w:r>
          </w:p>
        </w:tc>
      </w:tr>
    </w:tbl>
    <w:p>
      <w:pPr>
        <w:jc w:val="both"/>
      </w:pPr>
    </w:p>
    <w:p>
      <w:pPr>
        <w:jc w:val="both"/>
      </w:pPr>
    </w:p>
    <w:p>
      <w:pPr>
        <w:jc w:val="both"/>
      </w:pPr>
    </w:p>
    <w:p>
      <w:pPr>
        <w:jc w:val="center"/>
      </w:pPr>
    </w:p>
    <w:p/>
    <w:p>
      <w:r>
        <w:rPr/>
        <w:t xml:space="preserve"> </w:t>
      </w:r>
    </w:p>
    <w:p>
      <w:pPr>
        <w:jc w:val="center"/>
      </w:pPr>
      <w:r>
        <w:rPr>
          <w:b/>
          <w:sz w:val="24"/>
        </w:rPr>
        <w:t>法定代表人</w:t>
      </w:r>
      <w:r>
        <w:rPr>
          <w:b/>
          <w:sz w:val="24"/>
        </w:rPr>
        <w:t>/负责人授权委托书</w:t>
      </w:r>
    </w:p>
    <w:p>
      <w:pPr>
        <w:jc w:val="both"/>
      </w:pPr>
    </w:p>
    <w:p>
      <w:pPr>
        <w:jc w:val="both"/>
      </w:pPr>
      <w:r>
        <w:rPr>
          <w:sz w:val="24"/>
        </w:rPr>
        <w:t>致：广东省妇幼保健院</w:t>
      </w:r>
    </w:p>
    <w:p>
      <w:pPr>
        <w:jc w:val="both"/>
      </w:pPr>
    </w:p>
    <w:p>
      <w:pPr>
        <w:ind w:firstLine="480"/>
        <w:jc w:val="both"/>
      </w:pPr>
      <w:r>
        <w:rPr>
          <w:sz w:val="24"/>
        </w:rPr>
        <w:t>兹授权</w:t>
      </w:r>
      <w:r>
        <w:rPr>
          <w:sz w:val="21"/>
          <w:u w:val="single"/>
        </w:rPr>
        <w:t xml:space="preserve">             </w:t>
      </w:r>
      <w:r>
        <w:rPr>
          <w:sz w:val="24"/>
        </w:rPr>
        <w:t>同志，为我方签订经济合同及办理其他事务代理人，其权限是：</w:t>
      </w:r>
    </w:p>
    <w:p>
      <w:pPr>
        <w:jc w:val="both"/>
      </w:pPr>
      <w:r>
        <w:rPr>
          <w:sz w:val="24"/>
          <w:u w:val="single"/>
        </w:rPr>
        <w:t>全权代表本公司参与上述采购项目的合同签署，提供与签署确认一切文书资料及履行合同</w:t>
      </w:r>
      <w:r>
        <w:rPr>
          <w:sz w:val="24"/>
          <w:u w:val="single"/>
        </w:rPr>
        <w:t xml:space="preserve"> </w:t>
      </w:r>
      <w:r>
        <w:rPr>
          <w:sz w:val="24"/>
        </w:rPr>
        <w:t>。</w:t>
      </w:r>
    </w:p>
    <w:p>
      <w:pPr>
        <w:jc w:val="both"/>
      </w:pPr>
      <w:r>
        <w:rPr>
          <w:sz w:val="24"/>
        </w:rPr>
        <w:t>授权单位：</w:t>
      </w:r>
      <w:r>
        <w:rPr>
          <w:sz w:val="24"/>
        </w:rPr>
        <w:t xml:space="preserve">         </w:t>
      </w:r>
      <w:r>
        <w:rPr>
          <w:sz w:val="24"/>
        </w:rPr>
        <w:t>(盖章)     法定代表人              (签名或盖私章)</w:t>
      </w:r>
    </w:p>
    <w:p>
      <w:pPr>
        <w:jc w:val="both"/>
      </w:pPr>
      <w:r>
        <w:rPr>
          <w:sz w:val="24"/>
        </w:rPr>
        <w:t>有效期限：至本合同期满</w:t>
      </w:r>
      <w:r>
        <w:rPr>
          <w:sz w:val="24"/>
        </w:rPr>
        <w:t xml:space="preserve">          </w:t>
      </w:r>
      <w:r>
        <w:rPr>
          <w:sz w:val="24"/>
        </w:rPr>
        <w:t>签发日期：</w:t>
      </w:r>
    </w:p>
    <w:p>
      <w:pPr>
        <w:jc w:val="both"/>
      </w:pPr>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pPr>
        <w:jc w:val="both"/>
      </w:pPr>
      <w:r>
        <w:rPr>
          <w:sz w:val="24"/>
        </w:rPr>
        <w:t xml:space="preserve">    </w:t>
      </w:r>
      <w:r>
        <w:rPr>
          <w:sz w:val="24"/>
        </w:rPr>
        <w:t>手机：</w:t>
      </w:r>
      <w:r>
        <w:rPr>
          <w:sz w:val="24"/>
        </w:rPr>
        <w:t xml:space="preserve">             </w:t>
      </w:r>
    </w:p>
    <w:p>
      <w:pPr>
        <w:jc w:val="both"/>
      </w:pPr>
    </w:p>
    <w:p>
      <w:pPr>
        <w:jc w:val="both"/>
      </w:pPr>
    </w:p>
    <w:p>
      <w:pPr>
        <w:jc w:val="both"/>
      </w:pPr>
      <w:r>
        <w:rPr>
          <w:sz w:val="24"/>
        </w:rPr>
        <w:t>说明：</w:t>
      </w:r>
    </w:p>
    <w:p>
      <w:pPr>
        <w:ind w:firstLine="537"/>
        <w:jc w:val="both"/>
      </w:pPr>
      <w:r>
        <w:rPr>
          <w:sz w:val="24"/>
        </w:rPr>
        <w:t>1. 法定代表人为企业事业单位、国家机关、社会团体的主要行政负责人。</w:t>
      </w:r>
    </w:p>
    <w:p>
      <w:pPr>
        <w:ind w:firstLine="537"/>
        <w:jc w:val="both"/>
      </w:pPr>
      <w:r>
        <w:rPr>
          <w:sz w:val="24"/>
        </w:rPr>
        <w:t>2. 内容必须填写真实、清楚、涂改无效，不得转让、买卖。</w:t>
      </w:r>
    </w:p>
    <w:p>
      <w:pPr>
        <w:ind w:firstLine="537"/>
        <w:jc w:val="both"/>
      </w:pPr>
      <w:r>
        <w:rPr>
          <w:sz w:val="24"/>
        </w:rPr>
        <w:t>3. 将此证明书提交对方作为合同附件</w:t>
      </w:r>
      <w:r>
        <w:rPr>
          <w:b/>
          <w:sz w:val="24"/>
        </w:rPr>
        <w:t>。</w:t>
      </w:r>
    </w:p>
    <w:p>
      <w:pPr>
        <w:ind w:firstLine="537"/>
        <w:jc w:val="both"/>
      </w:pPr>
      <w:r>
        <w:rPr>
          <w:sz w:val="24"/>
        </w:rPr>
        <w:t>4.</w:t>
      </w:r>
      <w:r>
        <w:rPr>
          <w:b/>
          <w:sz w:val="24"/>
          <w:u w:val="single"/>
        </w:rPr>
        <w:t>签字代表为法定代表人，则本表不适用。</w:t>
      </w:r>
    </w:p>
    <w:p>
      <w:pPr>
        <w:ind w:firstLine="537"/>
        <w:jc w:val="both"/>
      </w:pP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4"/>
                <w:u w:val="single"/>
              </w:rPr>
              <w:t>粘贴代理人身份证正反面复印件</w:t>
            </w:r>
          </w:p>
        </w:tc>
      </w:tr>
    </w:tbl>
    <w:p>
      <w:pPr>
        <w:jc w:val="both"/>
      </w:pPr>
    </w:p>
    <w:p>
      <w:pPr>
        <w:jc w:val="both"/>
      </w:pPr>
    </w:p>
    <w:p/>
    <w:p>
      <w:r>
        <w:rPr/>
        <w:t xml:space="preserve"> </w:t>
      </w:r>
    </w:p>
    <w:p>
      <w:pPr>
        <w:jc w:val="both"/>
      </w:pPr>
      <w:r>
        <w:rPr>
          <w:b/>
          <w:sz w:val="24"/>
        </w:rPr>
        <w:t>附件</w:t>
      </w:r>
      <w:r>
        <w:rPr>
          <w:b/>
          <w:sz w:val="24"/>
        </w:rPr>
        <w:t xml:space="preserve">7                   </w:t>
      </w:r>
    </w:p>
    <w:p>
      <w:pPr>
        <w:jc w:val="center"/>
      </w:pPr>
      <w:r>
        <w:rPr>
          <w:b/>
          <w:sz w:val="24"/>
        </w:rPr>
        <w:t>质量服务承诺书</w:t>
      </w:r>
    </w:p>
    <w:p>
      <w:pPr>
        <w:jc w:val="both"/>
      </w:pPr>
      <w:r>
        <w:rPr>
          <w:sz w:val="24"/>
        </w:rPr>
        <w:t>甲方：广东省妇幼保健院</w:t>
      </w:r>
    </w:p>
    <w:p>
      <w:pPr>
        <w:jc w:val="both"/>
      </w:pPr>
      <w:r>
        <w:rPr>
          <w:sz w:val="24"/>
        </w:rPr>
        <w:t>乙方：</w:t>
      </w:r>
    </w:p>
    <w:p>
      <w:pPr>
        <w:jc w:val="both"/>
      </w:pPr>
      <w:r>
        <w:rPr>
          <w:sz w:val="24"/>
        </w:rPr>
        <w:t>乙方本着质量第一、服务第一的原则向甲方作出以下承诺：</w:t>
      </w:r>
    </w:p>
    <w:p>
      <w:pPr>
        <w:jc w:val="both"/>
      </w:pPr>
      <w:r>
        <w:rPr>
          <w:sz w:val="24"/>
        </w:rPr>
        <w:t>1．承诺遵守国家政策法规，提供合法、有效的企业资格证书(证照复印件加盖本公司原印章)。业务人员出具法定代表人签署的委托书，并严格按委托书限定的范围开展活动。</w:t>
      </w:r>
    </w:p>
    <w:p>
      <w:pPr>
        <w:jc w:val="both"/>
      </w:pPr>
      <w:r>
        <w:rPr>
          <w:sz w:val="24"/>
        </w:rPr>
        <w:t>2．承诺本公司提供的产品符合国家药品标准及相关质量要求的合格产品。</w:t>
      </w:r>
    </w:p>
    <w:p>
      <w:pPr>
        <w:jc w:val="both"/>
      </w:pPr>
      <w:r>
        <w:rPr>
          <w:sz w:val="24"/>
        </w:rPr>
        <w:t>3．承诺提供产品的包装、标签和说明书等符合国家有关的管理规定。</w:t>
      </w:r>
    </w:p>
    <w:p>
      <w:pPr>
        <w:jc w:val="both"/>
      </w:pPr>
      <w:r>
        <w:rPr>
          <w:sz w:val="24"/>
        </w:rPr>
        <w:t>4．承诺根据甲方要求，本公司负责按时按需送货。</w:t>
      </w:r>
    </w:p>
    <w:p>
      <w:pPr>
        <w:jc w:val="both"/>
      </w:pPr>
      <w:r>
        <w:rPr>
          <w:sz w:val="24"/>
        </w:rPr>
        <w:t>5．承诺对甲方开箱时发现的破损、近效期产品或其他不合格包装产品及时更换。</w:t>
      </w:r>
    </w:p>
    <w:p>
      <w:pPr>
        <w:jc w:val="both"/>
      </w:pPr>
      <w:r>
        <w:rPr>
          <w:sz w:val="24"/>
        </w:rPr>
        <w:t>6．承诺在产品有效期内，因本公司原因造成的各类质量问题，由公司负责退换。对由于使用本公司产品造成患者不良后果，根据实际情况，承担相应责任。</w:t>
      </w:r>
    </w:p>
    <w:p>
      <w:pPr>
        <w:jc w:val="both"/>
      </w:pPr>
      <w:r>
        <w:rPr>
          <w:sz w:val="24"/>
        </w:rPr>
        <w:t>7．承诺在经营活动期内由公司质量管理部和销售人员负责接受甲方的质量查询，包括对供应产品的售后服务及质量信息的反馈。</w:t>
      </w:r>
    </w:p>
    <w:p>
      <w:pPr>
        <w:jc w:val="both"/>
      </w:pPr>
      <w:r>
        <w:rPr>
          <w:sz w:val="24"/>
        </w:rPr>
        <w:t>8．甲方如发现产品质量问题，可随时与本公司联系。</w:t>
      </w:r>
    </w:p>
    <w:p>
      <w:pPr>
        <w:jc w:val="both"/>
      </w:pPr>
      <w:r>
        <w:rPr>
          <w:sz w:val="24"/>
        </w:rPr>
        <w:t>9．本承诺书有效期叁年。从20  年  月  日起至20  年  月  日止。</w:t>
      </w:r>
    </w:p>
    <w:p>
      <w:pPr>
        <w:jc w:val="both"/>
      </w:pPr>
      <w:r>
        <w:rPr>
          <w:sz w:val="21"/>
        </w:rPr>
        <w:t xml:space="preserve">      </w:t>
      </w:r>
    </w:p>
    <w:p>
      <w:pPr>
        <w:jc w:val="both"/>
      </w:pPr>
    </w:p>
    <w:p>
      <w:pPr>
        <w:jc w:val="both"/>
      </w:pPr>
    </w:p>
    <w:p>
      <w:pPr>
        <w:jc w:val="right"/>
      </w:pPr>
    </w:p>
    <w:p>
      <w:pPr>
        <w:jc w:val="right"/>
      </w:pPr>
    </w:p>
    <w:p>
      <w:pPr>
        <w:jc w:val="right"/>
      </w:pPr>
    </w:p>
    <w:p>
      <w:pPr>
        <w:jc w:val="right"/>
      </w:pPr>
      <w:r>
        <w:rPr>
          <w:sz w:val="24"/>
        </w:rPr>
        <w:t>公司名称</w:t>
      </w:r>
      <w:r>
        <w:rPr>
          <w:sz w:val="24"/>
        </w:rPr>
        <w:t>(盖章)</w:t>
      </w:r>
    </w:p>
    <w:p>
      <w:pPr>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jc w:val="both"/>
      </w:pPr>
    </w:p>
    <w:p>
      <w:pPr>
        <w:jc w:val="both"/>
      </w:pPr>
    </w:p>
    <w:p>
      <w:r>
        <w:rPr>
          <w:b/>
          <w:sz w:val="24"/>
        </w:rPr>
        <w:t>附件</w:t>
      </w:r>
      <w:r>
        <w:rPr>
          <w:b/>
          <w:sz w:val="24"/>
        </w:rPr>
        <w:t>8</w:t>
      </w:r>
    </w:p>
    <w:p>
      <w:r>
        <w:rPr/>
        <w:t xml:space="preserve"> </w:t>
      </w:r>
    </w:p>
    <w:p>
      <w:pPr>
        <w:jc w:val="center"/>
      </w:pPr>
      <w:r>
        <w:rPr>
          <w:sz w:val="32"/>
        </w:rPr>
        <w:t>广东省妇幼保健院医药产品廉洁购销合同</w:t>
      </w:r>
    </w:p>
    <w:p>
      <w:pPr>
        <w:jc w:val="center"/>
      </w:pPr>
    </w:p>
    <w:p>
      <w:pPr>
        <w:jc w:val="both"/>
      </w:pPr>
      <w:r>
        <w:rPr>
          <w:sz w:val="28"/>
        </w:rPr>
        <w:t>甲方：广东省妇幼保健院</w:t>
      </w:r>
    </w:p>
    <w:p>
      <w:pPr>
        <w:jc w:val="both"/>
      </w:pPr>
      <w:r>
        <w:rPr>
          <w:sz w:val="28"/>
        </w:rPr>
        <w:t>乙方：</w:t>
      </w:r>
    </w:p>
    <w:p>
      <w:pPr>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ind w:firstLine="560"/>
        <w:jc w:val="both"/>
      </w:pPr>
      <w:r>
        <w:rPr>
          <w:sz w:val="28"/>
        </w:rPr>
        <w:t>一、甲乙双方按照《民法典》及医药产品购销合同约定购销药品、医用设备、医用耗材等医药产品。</w:t>
      </w:r>
    </w:p>
    <w:p>
      <w:pPr>
        <w:ind w:firstLine="560"/>
        <w:jc w:val="both"/>
      </w:pPr>
      <w:r>
        <w:rPr>
          <w:sz w:val="28"/>
        </w:rPr>
        <w:t>二、甲方应当严格执行医药产品购销合同验收、入库制度，对</w:t>
      </w:r>
      <w:r>
        <w:rPr>
          <w:sz w:val="28"/>
        </w:rPr>
        <w:t>釆</w:t>
      </w:r>
      <w:r>
        <w:rPr>
          <w:sz w:val="28"/>
        </w:rPr>
        <w:t>购</w:t>
      </w:r>
      <w:r>
        <w:rPr>
          <w:sz w:val="28"/>
        </w:rPr>
        <w:t>医药产品及发票进行查验，不得违反有关规定合同外采购、违价采购或从非规定渠道采购。</w:t>
      </w:r>
    </w:p>
    <w:p>
      <w:pPr>
        <w:ind w:firstLine="560"/>
        <w:jc w:val="both"/>
      </w:pPr>
      <w:r>
        <w:rPr>
          <w:sz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ind w:firstLine="560"/>
        <w:jc w:val="both"/>
      </w:pPr>
      <w:r>
        <w:rPr>
          <w:sz w:val="28"/>
        </w:rPr>
        <w:t>四、严禁甲方工作人员利用任何途径和方式，为乙方统计医师个人及临床科室有关医药产品用量信息，或为乙方统计提供便利。</w:t>
      </w:r>
    </w:p>
    <w:p>
      <w:pPr>
        <w:ind w:firstLine="560"/>
        <w:jc w:val="both"/>
      </w:pPr>
      <w:r>
        <w:rPr>
          <w:sz w:val="28"/>
        </w:rPr>
        <w:t>五、乙方不得以回-扣、宴请等方式影响甲方工作人员采购或使用医药产品的选择权，不得在学术活动中提供旅游、超标准支付食宿费用。</w:t>
      </w:r>
    </w:p>
    <w:p>
      <w:pPr>
        <w:ind w:firstLine="560"/>
        <w:jc w:val="both"/>
      </w:pPr>
      <w:r>
        <w:rPr>
          <w:sz w:val="28"/>
        </w:rPr>
        <w:t>六、乙方指定</w:t>
      </w:r>
      <w:r>
        <w:rPr>
          <w:sz w:val="28"/>
        </w:rPr>
        <w:t>_____</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2013〕50号）相关规定处理。</w:t>
      </w:r>
    </w:p>
    <w:p>
      <w:pPr>
        <w:ind w:firstLine="560"/>
        <w:jc w:val="both"/>
      </w:pPr>
      <w:r>
        <w:rPr>
          <w:sz w:val="28"/>
        </w:rPr>
        <w:t>八、本合同作为医药产品购销合同的重要组成部分，与购销合同一并执行，具有同等的法律效力。</w:t>
      </w:r>
    </w:p>
    <w:p>
      <w:pPr>
        <w:ind w:firstLine="560"/>
        <w:jc w:val="both"/>
      </w:pPr>
      <w:r>
        <w:rPr>
          <w:sz w:val="28"/>
        </w:rPr>
        <w:t>九、本合同一式三份，甲、乙双方各执一份，甲方纪检监察部门执一份，并从签订之日起生效。</w:t>
      </w:r>
    </w:p>
    <w:p>
      <w:pPr>
        <w:ind w:firstLine="560"/>
        <w:jc w:val="both"/>
      </w:pPr>
    </w:p>
    <w:p>
      <w:pPr>
        <w:jc w:val="both"/>
      </w:pPr>
      <w:r>
        <w:rPr>
          <w:sz w:val="28"/>
        </w:rPr>
        <w:t>甲方（盖章）：</w:t>
      </w:r>
      <w:r>
        <w:rPr>
          <w:sz w:val="28"/>
        </w:rPr>
        <w:t xml:space="preserve">                 </w:t>
      </w:r>
      <w:r>
        <w:rPr>
          <w:sz w:val="28"/>
        </w:rPr>
        <w:t>乙方（盖章）：</w:t>
      </w:r>
    </w:p>
    <w:p>
      <w:pPr>
        <w:jc w:val="both"/>
      </w:pPr>
      <w:r>
        <w:rPr>
          <w:sz w:val="28"/>
        </w:rPr>
        <w:t>法定代表人（负责人）：</w:t>
      </w:r>
      <w:r>
        <w:rPr>
          <w:sz w:val="28"/>
        </w:rPr>
        <w:t xml:space="preserve">         </w:t>
      </w:r>
      <w:r>
        <w:rPr>
          <w:sz w:val="28"/>
        </w:rPr>
        <w:t>法定代表人（负责人）：</w:t>
      </w:r>
    </w:p>
    <w:p>
      <w:pPr>
        <w:jc w:val="both"/>
      </w:pPr>
      <w:r>
        <w:rPr>
          <w:sz w:val="28"/>
        </w:rPr>
        <w:t>经办人签名：</w:t>
      </w:r>
      <w:r>
        <w:rPr>
          <w:sz w:val="28"/>
        </w:rPr>
        <w:t xml:space="preserve">                  </w:t>
      </w:r>
      <w:r>
        <w:rPr>
          <w:sz w:val="28"/>
        </w:rPr>
        <w:t>经办人签名：</w:t>
      </w:r>
    </w:p>
    <w:p>
      <w:pPr>
        <w:jc w:val="both"/>
      </w:pP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jc w:val="both"/>
      </w:pPr>
    </w:p>
    <w:p>
      <w:pPr>
        <w:jc w:val="center"/>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440001-2022-37815</w:t>
      </w:r>
    </w:p>
    <w:p>
      <w:pPr>
        <w:jc w:val="center"/>
      </w:pPr>
      <w:r>
        <w:rPr>
          <w:b/>
          <w:sz w:val="24"/>
        </w:rPr>
        <w:t>采购项目编号：</w:t>
      </w:r>
      <w:r>
        <w:rPr>
          <w:b/>
          <w:sz w:val="24"/>
        </w:rPr>
        <w:t>0877-22GZTP01F494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广东广招招标采购有限公司</w:t>
      </w:r>
    </w:p>
    <w:p>
      <w:pPr>
        <w:ind w:firstLine="480"/>
      </w:pPr>
      <w:r>
        <w:rPr/>
        <w:t>你方组织的</w:t>
      </w:r>
      <w:r>
        <w:rPr>
          <w:u w:val="single"/>
        </w:rPr>
        <w:t>广东省妇幼保健院采购一次性射频等离子体手术电极项目</w:t>
      </w:r>
      <w:r>
        <w:rPr/>
        <w:t>项目的竞争性磋商[采购项目编号为：</w:t>
      </w:r>
      <w:r>
        <w:rPr>
          <w:u w:val="single"/>
        </w:rPr>
        <w:t>0877-22GZTP01F494</w:t>
      </w:r>
      <w:r>
        <w:rPr/>
        <w:t>]，我方愿参与响应。</w:t>
      </w:r>
    </w:p>
    <w:p>
      <w:pPr>
        <w:ind w:firstLine="480"/>
      </w:pPr>
      <w:r>
        <w:rPr/>
        <w:t>我方确认收到贵方提供的</w:t>
      </w:r>
      <w:r>
        <w:rPr>
          <w:u w:val="single"/>
        </w:rPr>
        <w:t>广东省妇幼保健院采购一次性射频等离子体手术电极项目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广东省妇幼保健院采购一次性射频等离子体手术电极项目</w:t>
      </w:r>
      <w:r>
        <w:rPr/>
        <w:t>项目采购[采购项目编号为</w:t>
      </w:r>
      <w:r>
        <w:rPr/>
        <w:t>0877-22GZTP01F494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广东广招招标采购有限公司</w:t>
      </w:r>
    </w:p>
    <w:p>
      <w:pPr>
        <w:ind w:firstLine="480"/>
      </w:pPr>
      <w:r>
        <w:rPr/>
        <w:t>我单位参加贵公司组织的</w:t>
      </w:r>
      <w:r>
        <w:rPr/>
        <w:t>广东省妇幼保健院采购一次性射频等离子体手术电极项目</w:t>
      </w:r>
      <w:r>
        <w:rPr/>
        <w:t>（采购项目编号：</w:t>
      </w:r>
      <w:r>
        <w:rPr/>
        <w:t>0877-22GZTP01F494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广东省妇幼保健院采购一次性射频等离子体手术电极项目</w:t>
      </w:r>
      <w:r>
        <w:rPr/>
        <w:t>项目（采购项目编号：</w:t>
      </w:r>
      <w:r>
        <w:rPr/>
        <w:t>0877-22GZTP01F494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lvl w:ilvl="1">
      <w:start w:val="1"/>
      <w:numFmt w:val="bullet"/>
      <w:lvlText w:val="⚫"/>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